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0" w:lineRule="atLeast"/>
        <w:ind w:firstLine="4216" w:firstLineChars="2000"/>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九江市</w:t>
      </w:r>
      <w:r>
        <w:rPr>
          <w:rFonts w:hint="eastAsia" w:ascii="宋体" w:hAnsi="宋体" w:eastAsia="宋体" w:cs="宋体"/>
          <w:b/>
          <w:bCs/>
          <w:sz w:val="21"/>
          <w:szCs w:val="21"/>
        </w:rPr>
        <w:t>拟通过市级初审的</w:t>
      </w:r>
      <w:r>
        <w:rPr>
          <w:rFonts w:hint="eastAsia" w:ascii="宋体" w:hAnsi="宋体" w:eastAsia="宋体" w:cs="宋体"/>
          <w:b/>
          <w:bCs/>
          <w:sz w:val="21"/>
          <w:szCs w:val="21"/>
          <w:lang w:val="en-US" w:eastAsia="zh-CN"/>
        </w:rPr>
        <w:t>2023年江西</w:t>
      </w:r>
      <w:r>
        <w:rPr>
          <w:rFonts w:hint="eastAsia" w:ascii="宋体" w:hAnsi="宋体" w:eastAsia="宋体" w:cs="宋体"/>
          <w:b/>
          <w:bCs/>
          <w:sz w:val="21"/>
          <w:szCs w:val="21"/>
        </w:rPr>
        <w:t>省基础教育结项课题</w:t>
      </w:r>
      <w:r>
        <w:rPr>
          <w:rFonts w:hint="eastAsia" w:ascii="宋体" w:hAnsi="宋体" w:eastAsia="宋体" w:cs="宋体"/>
          <w:b/>
          <w:bCs/>
          <w:kern w:val="2"/>
          <w:sz w:val="21"/>
          <w:szCs w:val="21"/>
          <w:lang w:val="en-US" w:eastAsia="zh-CN" w:bidi="ar-SA"/>
        </w:rPr>
        <w:t>名录</w:t>
      </w:r>
    </w:p>
    <w:tbl>
      <w:tblPr>
        <w:tblW w:w="1399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46"/>
        <w:gridCol w:w="642"/>
        <w:gridCol w:w="4543"/>
        <w:gridCol w:w="900"/>
        <w:gridCol w:w="2592"/>
        <w:gridCol w:w="4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54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序号</w:t>
            </w:r>
          </w:p>
        </w:tc>
        <w:tc>
          <w:tcPr>
            <w:tcW w:w="642" w:type="dxa"/>
            <w:vMerge w:val="restart"/>
            <w:tcBorders>
              <w:top w:val="single" w:color="000000" w:sz="4" w:space="0"/>
              <w:left w:val="single" w:color="000000" w:sz="4" w:space="0"/>
              <w:right w:val="single" w:color="auto"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学科</w:t>
            </w:r>
          </w:p>
        </w:tc>
        <w:tc>
          <w:tcPr>
            <w:tcW w:w="4543"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课题名称</w:t>
            </w:r>
          </w:p>
        </w:tc>
        <w:tc>
          <w:tcPr>
            <w:tcW w:w="349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课题负责人</w:t>
            </w:r>
          </w:p>
        </w:tc>
        <w:tc>
          <w:tcPr>
            <w:tcW w:w="477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课题参与人员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sz w:val="21"/>
                <w:szCs w:val="21"/>
                <w:u w:val="none"/>
              </w:rPr>
            </w:pPr>
          </w:p>
        </w:tc>
        <w:tc>
          <w:tcPr>
            <w:tcW w:w="642" w:type="dxa"/>
            <w:vMerge w:val="continue"/>
            <w:tcBorders>
              <w:left w:val="single" w:color="000000" w:sz="4" w:space="0"/>
              <w:bottom w:val="single" w:color="000000" w:sz="4" w:space="0"/>
              <w:right w:val="single" w:color="auto"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p>
        </w:tc>
        <w:tc>
          <w:tcPr>
            <w:tcW w:w="4543"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姓名</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所在单位</w:t>
            </w:r>
          </w:p>
        </w:tc>
        <w:tc>
          <w:tcPr>
            <w:tcW w:w="477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地理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九江市乡土资源与高中地理教学整合研究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 玲</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陈俊,丁小菊,燕青,黄晓明,黄赵华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地理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基于地图的“地理过程”空间认知及其教学实践研究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 俊</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白玲,黄晓明,燕青,黄赵华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地理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基于地理教师双边成长的观议课研究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黄晓明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燕青,曾紫薇,柯照明,曾莹,白玲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高中化学课堂师生有效性互动的实践研究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敖红愉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王琳,曹端喜,殷 锐,吕良艳,刘曼珍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基于化学核心素养的化学课堂教学实施策略研究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曹端喜</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敖红愉,刘曼珍,吕良艳,张义月,殷锐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基于化学学科核心素养的高中化学演示实验教学研究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曹荣星</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李金云,邹红爱,殷蓓,曹甲,杨微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基于核心素养下高中化学实验思维能力培养的实践研究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程亮斌</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刘曼珍,黄艾仙,盛盼,吕良艳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学科核心素养视角下高中化学实践型作业的设计与实践研究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 双</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高玲,吕良艳,周德武,唐晶晶,殷锐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化学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强化教材实验探索 融合化学核心素养培养</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方 晴</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九江市第七中学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伍永晋,魏美玲,黄贤科,王子洪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历史</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中学生历史批判性思维培养的实践研究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饶 琪</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九江外国语学校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汤恒,刘增庆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历史</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江西“红色文化”融入高中历史教学策略研究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袁 可</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梁闽,周会文,袁贵生,汪世共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历史</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如何有效提高高中学生史料分析能力的研究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 传</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九江外国语学校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黄长胜,潘大能,柏萍,刘经盛,徐伟芳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龙头课题</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特殊教育学校自闭症学生家长介入式干预模式的研究与实践</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乔子瑾</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江西省九江市特殊教育学校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王碧涵,周  晨,郭佳佳,吴潇萍,李红梅,曹可兰,晏春霞,朱爱凤,张  荣,王雨旋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龙头课题</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中学校史课程的开发与运用策略研究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赵玉文</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江西省永修县第一中学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易华,梅秀凤,吴怡,陈小华,陈荣,孔维友,邹登海,万丽莎,蔡丹香,熊朗月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龙头课题</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智力障碍儿童特奥项目的训练方法及成效研究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廖世鸿</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九江市柴桑区特殊教育学校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程楠,吴颖,蔡林慧,梅娟娟,俞方伟,陈是咬,程晨,余园园,侯敏,汪晗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美术</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利用地方民间传统文化资源上好高中美术课的研究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孙俊琦</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九江市九江县第一中学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许坚,高宁馨,欧阳星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美术</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“微课”融入中学美术高效课堂的实践研究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蔡 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白竹寒,刘剑平,许坚,金燕群,刘峤艺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美术</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结合文化情境提高中学生美术鉴赏能力的研究与实践</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白竹寒</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九江金安高级中学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郭颉,蔡莉,刘剑平,刘峤艺,金燕群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美术</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在小学美术课堂中融入绘本教学的探索与研究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陶力文</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九江市长虹小学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梅君,王静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2"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生物</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初中生物实验教学趣味化的实践研究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余连英</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九江市鹤湖学校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张佳佳,熊东亚,朱涛,张颖,潘兆华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生物</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初中生物学业水平考试复习研究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黄少华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九江市九江县第二中学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熊婷,李琼,张碧艳,李思敏,刘慧丽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8"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生物</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生物学核心素养中的科学思维在初中生物教学中的培养具体实践研究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张佳佳</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九江市教科所</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曾祥水,罗红,郑凌燕,王子洪,陈新艳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核心素养视域下初中数学猜想探究能力的培养与研究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陈丽华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李翠芳,张碧艳,石芳芳,江先旺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线上线下融合模式下初中数学实验教学实践研究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钟 敏</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九江市同文中学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王玉兰,倪修兰,石芳芳,代璞璞,范莉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初中数学线上与线下正向双驱的教学实践研究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吕建文</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九江市濂溪区第一中学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邹芬,黄海琴,黎昭铜,刘小庆,秦柳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课堂教学培养学生数学核心素养的研究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张义瑛</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彭廷燕,杨艳萍,吴琪,杨相春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传统文化融入小学数学教学的课例研究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李翠萍</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九江市鹤湖学校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陈晓晨,桑巍,黄雅雯,刘娟,张彩云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数学美融入课堂教学中的研究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张恒山</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石芳芳,伍锡浪,段训明,李翠芳,陈昌奇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小学数学阅读教育的研究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杨晓芬</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九江市九江县第二小学校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黄世铜,梅佳佳,陈中云,伍丽丽,谢文婷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依托数学实践活动促进学生自主探究能力提高的研究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齐 雪</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江西省九江市彭泽县龙城镇城关完小</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程高军,吴盛林,李瑾,方国平,方晨静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核心素养下高中数学建模教学设计与实践研究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江广明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李群,康文军,江俊,孔令豪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以画促化，利用数学综合实践课化解学生难点知识的研究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琚立仁</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永修县外国语学校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陈虹,蔡岚,熊芳,李海,胡济好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江西省新高考改革走班制模式下数学课堂有效性教学研究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王 锋</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九江市九江县第一中学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李莉,崔德群,夏开中,曹红燕,冯上旭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方程思想在初中几何问题中的应用研究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黄国安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瑞昌市第八中学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周新林,余静泰,肖丽平,雷磊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数学</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操作活动对数学课堂促进作用的研究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黄 燕</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九江市长虹小学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冯美丽,李琼,陈菁,何亮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体育</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低年级体育游戏与竞技中学生合作意识的培养研究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陈国鸿</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瑞昌市第六小学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陈国英,田勇,汪梅芳,李幼萍,何红霞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体育</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心理训练对初中生中长跑成绩的影响研究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黄慧</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余芳,熊文强,余焱洋,曾剑,孔令豪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物理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初中物理“问题”教学研究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程小凌</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曾丽红,汪大勇,江玉清,宗先汉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物理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科学思维导向下的高中物理习题教学研究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詹振华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九江市同文中学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戴莹,周志良,冷文义,吕俊君,陈何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2"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物理</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基于新课标核心素养高中物理智慧课堂的研究与应用</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谭向阳</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王仕贤,钟鸣,高立峰,邓新友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音乐</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传统戏曲在小学音乐中的教学实践研究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孔燕群</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九江市长虹小学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周洁,曹凡,王幸荷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音乐</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音乐课堂上开展有效创编活动的研究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赵雪瑜</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九江双语实验学校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覃钦燕,刘璐,邵曼莉,刘玉秀,王梦云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运用数学思维游戏，提升幼儿环保意识及行为的研究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胡锋</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九江市九江县中心幼儿园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桂训桃,张婷婷,白珊珊,陆红兰,吴陈林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红色基因在幼儿园活动中的传承研究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钟缓</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九江市九江县中心幼儿园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刘旋,胡锋,王紫薇,周贞夙,李澜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幼儿园劳动教育的实践研究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余泽泉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瑞昌市第二幼儿园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陈希佩,饶安琪,袁浩煜,温琪琪,魏秀玲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红色文化养成幼儿良好品德的实践研究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田亚琴</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瑞昌市第四幼儿园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汪芙蓉,梁丽,蔡蓉蓉,王新仁,饶姗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室内区域自主游戏的实践研究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吴芬</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九江市浔阳区第二幼儿园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阳青,陈雪,张婕,林淡泊,罗梦睫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红色教育背景下的幼儿园主题活动路径研究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饶冉然</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九江市浔阳区第一幼儿园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饶琼,黄丽萍,林琦茁,刘燕,查亚华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地方红色文化融入幼儿园游戏活动的实践研究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周燕勤</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九江职业大学附属幼儿园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邓娇娇,周伟珍,叶兰,韩帅,龙金莲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幼儿户外游戏中“留白”策略的思考与实践研究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李风云</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武宁县第一幼儿园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周子颜,李云云,叶琼,简秋平,李姣姣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提高幼儿园保育工作的方法与途径实践研究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石彩</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武宁县第一幼儿园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吴玉荣,黄晶晶,余敏敏,王焱鑫,阮玲君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在幼儿园开展中华传统节日文化教育实践与研究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罗莉莉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江西省九江市彭泽县第二幼儿园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伍萍,程琳,欧阳春,黄欢欢,张珍珍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绘本与美术活动有效融合的实践研究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钱真真</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德安县第三幼儿园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万芳,郭余莹,周会兰,潘琛,古雅芳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游戏化精神引领下有质量的组织幼儿园生成性区域活动实践研究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时盈</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十里幼儿园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朱婷婷,但楠楠,杨芹,骆美萍,郑晴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基于数学核心经验下开展幼儿园棋类区域活动的实践研究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洪京华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武宁县第二幼儿园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黎燕菊,董垚,李萍,余兰青,张蕾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幼儿园新民教育文化建设研究与实践</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袁文静</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九江市人民政府机关幼儿园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肖菁,杨慧,邓捷,汤静,胡琼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去“小学化”背景下家园互动的有效策略研究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朱芸芸</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都昌县中心幼儿园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蒋丽,程玉环,王艳芳,曹静,吕娇娇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聚焦本土资源 创生“野趣”课程——基于自然的“野趣”课程建构的实践研究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周惠</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九江市濂溪区第一幼儿园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廖美香,余倩云,吴燕燕,杨哲,黎琳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幼教</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农村幼儿园“草根式”教研模式的实践研究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阮荣霞</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修水县良塘中心幼儿园</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涂淑云,梁冬花,梁艳,李冰心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以情境式语文活动为载体的高中语文整本书阅读教学策略研究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王金枝</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陈伟龙,黄丽,程立,陈璐,蔡芳青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前置性学习模式在小学中高年级语文阅读教学中的应用研究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程娟</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九江市鹤湖学校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张艳霞,石晓清,徐巧,梁桑樱子,汪佩佩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基于核心素养导向的小学语文传统文化教育研究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钟旺情</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浔阳区湖滨小学桃园校区</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张耀霞,郭丽娑,吴丹,贺雨莘,汤思莹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高中语文整本书阅读教学策略研究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王荣莉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杨旭,袁可,聂红珍,刘卫琴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高中生写作之核心素养能力的研究与实践</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曹华钦</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李卫兵,李迎春,叶俊玉,曹萌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高中小说整本书阅读教学中有效运用思维导图法的研究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陈建国</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九江市同文中学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王林明,邱李华,吴海青,方燕,蔡晓璇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小学语文课内外阅读有效衔接的实践研究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陈瑞芬</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瑞昌市实验小学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张玲玲,胡茂军,左敏,柯长华,杨玉梦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统编小学语文教材“阅读策略单元”的编排特点与教学策略的研究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陈海香</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冷新霞,贺韬,熊婷婷,段阳秀,刘莹莹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基于县城中学学情开展统编高中语文必修教材整本书阅读的教学研究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潘秋生</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九江市德安县第二中学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熊安愉,李林林,陶黎黎,吴明霞,韩雯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小学语文课堂教学中培育学生深度学习能力的研究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袁锋</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九江市浔阳区湖滨小学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骆祉妤,琚浔,李倩雯,屈智霞,秦卫萍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利用山水文化提升学生语文素养的策略研究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程文义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都昌县蔡岭慈济中学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袁朝阳,袁碧山,李素珍,曹达友,石新发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“新高考”背景下高中史传类文言文教学方法研究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史敦安</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九江市德安县第二中学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李林林,殷小红,陶黎黎,熊安愉,刘要学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提高小学学困生阅读能力的策略研究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刘园园</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鹿鸣小学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李龙,赵红,王兵权,柯霞,方芳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基于情智理念的高中语文课堂教学泛趣艺术研究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吴海青</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九江市同文中学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邱李华,陈建国,方霞,熊晖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小学生开放习作的实践与研究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范靖民</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瑞昌市实验小学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邹联峰,曾庆富,田亚琴,田爱武,陈金鹃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新课程背景下的有效课堂教学研究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江波</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邱忠华,刘文斌,刘玉凤,舒易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小学语文中高段略读课文导学模式研究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邓静</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九江双语实验学校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林玲,王剑,王薇,文莉,方芳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利用课前三分钟奠定初中记叙文的写作基础研究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叶丹</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九江双语实验学校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徐丽芬,李款芬,应梅红,吴维强,徐丁勋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认知策略在高中语文阅读教学中的应用研究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胡婷</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毛秀成,刘娟华,晏明敏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小学统编教材习作单元有效教学策略的研究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卢美燕</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修水县义宁小学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余晓,冷爱民,王子,付幸生,洪翠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基于精读与略读课文拓展学生课外阅读的实践研究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谭文武</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九江市双峰小学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叶枫,黄青,蔡梦凡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小学语文教学生活化研究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梅佳</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九江市长虹小学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余九玲,陈小静,罗慧慧,黄欢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小学语文标点符号的有效教学研究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周芬</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九江市鹤湖学校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蒲丽君,冯菲菲,梁桑樱子,张艳霞,张成艳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小学各学段课外阅读课程的设计与开发研究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朱雪琴</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瑞昌市第三小学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柯建设,何绍敏,黄安贫,伍菊荣,曾玉婷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语文</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基于“诗教”的校园文化</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李燕琴</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修水县散原中学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谢钦平,冷朝阳,黄才俊,樊群芳,谢国才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“珍爱生命，健康成长 ”小学英语校本课程的开发与创新研究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汪玉梅</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都昌县实验小学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刘莹,帅晓敏,谭金敏,高桂琴,刘玉娟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利用看图说话提升小学生英语口语能力的途径研究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黄志慧</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九江双语实验学校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尹江静,罗璇,曹林祥,杨丽,曹雪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初中英语阅读课课堂教学模式的实践研究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谈太贤</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瑞昌市第八中学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李新平,谈水霞,周尤,陈细锋,刘慧珍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初中生英语口语RJZ(融—卷—植）教学创生的实践研究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何梦霞</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江西省九江市第六中学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杜晓雯,刘书含,陈慧,殷烨,黄喜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培养初中生英语作文互批互评能力的研究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查力</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庐山市第三中学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郭晓丹,张木兰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基于错误分析理论对初中生英语思辨能力培养的研究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冯雪芬</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瑞昌市第七中学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方春娥,周丽明,吴胜兰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英语单元教学中融入中华文化元素的实践研究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马铃</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饶朝晖,龚小珍,黄琦,龚丝敏,傅瑞骐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英语单元教学中融入中华文化元素的实践研究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梁时忠</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瑞昌市第四中学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柯海梅,柯瑞莲,徐臻,陈水宝,黄丽娟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情景教学在初中英语教学中的应用研究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杨丽萍</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瑞昌市第八中学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谈太贤,叶浔,胡慧钦,黄怀煜,董慧秋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话题语篇教学中融入中华传统文化的实践研究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夏志建</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九江市九江县第一中学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蔡钦,刘璇,王清,曾媛媛,戴婧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英语学习策略的训练与运用研究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汤晓丹</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九江市濂溪区第一小学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袁迎华,陈艳华,曹晶晶,戴敏,夏文珍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小学生英语听说能力的培养策略研究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黄孟兵</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修水县教育体育局教研室</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卢欢,王微,李路漫,黄婀敏,张云霞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元认知策略在初中生英语阅读中的相关性研究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梁敏</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舒燕,张蓓,胡芬,李梦麒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英语</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小学英语校本特色作业的研究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余翠萍</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德安县第一小学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余群,杨青,杨同玉,周婷,王鑫鑫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小学心理健康教育与校园文化融合的实践研究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张宏</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九江市双峰小学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张放,吴颖,崔婷,吴珊珊,胡仁杨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中职信息技术学科课程思政建设研究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熊斌斌</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江西九江科技中等专业学校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程方,朱珠,汪波,于乐,罗明哲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对农村小学新入职教师专业化成长的研究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雷水华</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修水县教师发展中心</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钟蕴,周吉,余燕琴,朱萍红,陈燕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基于“三新”模式下学生自主学习方式实验研究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曹甲</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齐菊 ,黄慧 ,曹荣星 ,李美政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中职学校劳动教育特色路径研究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袁怡玲</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江西九江科技中等专业学校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梅婷,杨晨晨,熊斌斌,夏巾擎,董传龙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104</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中职临床检验PBL联合案例教学对学生自我效能感影响的研究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吴照芳</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九江市卫生学校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苏小明,李婧,黎水仙,李四义,陈小弟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105</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O2O混合教学法在《护理学基础》中的应用研究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蒋琼</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九江市卫生学校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胡维,迟俊梅,马艳,方莉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106</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基于计算思维的中学编程教学实践研究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钱程</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九江市教科所</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任重,钟敏,段力宏,李旺,胡萍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107</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小学科学课堂教学情境创设的研究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陈敏娟</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 娴,邹小凤,黄玲,徐佳兵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108</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小学教师专业化发展的途径和策略的实践研究——以九江市九江小学为例</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江雁</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九江市九江小学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彭莹,李娴,吴芳菲,吴立群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109</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综合</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青年教师教研能力提升的途径与方法研究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欧阳明波</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江西省九江市彭泽县乐观学校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陈华平,何赛华,钱迎拾,王胜良,赵美云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110</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政治</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高中思想政治议题式教学研究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谈归荣</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江西省九江第一中学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周小爱,谈华楼,刘柔含,梅冬青,宋健伟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111</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政治</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新时代视域下“四史”教育融入高中思政课的实践研究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吴建军</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瑞昌市第一中学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徐新国,姚春花,付磊,胡心泽,简雅琪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112</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政治</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基于SPSS的初中《道德与法治》课强化国家安全意识教育研究 </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曾珏</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九江市第三中学</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查艳萍,陈雨露,陈宝年,张翠,王磊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4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113</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政治</w:t>
            </w:r>
          </w:p>
        </w:tc>
        <w:tc>
          <w:tcPr>
            <w:tcW w:w="454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小学理科开展思政教育实施路径的研究</w:t>
            </w:r>
          </w:p>
        </w:tc>
        <w:tc>
          <w:tcPr>
            <w:tcW w:w="9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熊秋瑾</w:t>
            </w:r>
          </w:p>
        </w:tc>
        <w:tc>
          <w:tcPr>
            <w:tcW w:w="25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九江市鹤湖学校</w:t>
            </w:r>
          </w:p>
        </w:tc>
        <w:tc>
          <w:tcPr>
            <w:tcW w:w="477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李翠萍,李燕,桑巍,徐巧,胡莹</w:t>
            </w:r>
          </w:p>
        </w:tc>
      </w:tr>
    </w:tbl>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bookmarkStart w:id="0" w:name="_GoBack"/>
      <w:bookmarkEnd w:id="0"/>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b/>
          <w:bCs/>
          <w:kern w:val="2"/>
          <w:sz w:val="21"/>
          <w:szCs w:val="21"/>
          <w:lang w:val="en-US" w:eastAsia="zh-CN" w:bidi="ar-SA"/>
        </w:rPr>
      </w:pPr>
    </w:p>
    <w:p>
      <w:pPr>
        <w:keepNext w:val="0"/>
        <w:keepLines w:val="0"/>
        <w:pageBreakBefore w:val="0"/>
        <w:kinsoku/>
        <w:wordWrap/>
        <w:overflowPunct/>
        <w:topLinePunct w:val="0"/>
        <w:autoSpaceDE/>
        <w:autoSpaceDN/>
        <w:bidi w:val="0"/>
        <w:adjustRightInd/>
        <w:snapToGrid/>
        <w:spacing w:line="0" w:lineRule="atLeast"/>
        <w:rPr>
          <w:rFonts w:hint="eastAsia" w:ascii="宋体" w:hAnsi="宋体" w:eastAsia="宋体" w:cs="宋体"/>
          <w:kern w:val="2"/>
          <w:sz w:val="21"/>
          <w:szCs w:val="21"/>
          <w:lang w:val="en-US" w:eastAsia="zh-CN" w:bidi="ar-S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NDcxMTI2Yzk3NThhZTNlOTc1MDJlYzE3MGM2YWMifQ=="/>
  </w:docVars>
  <w:rsids>
    <w:rsidRoot w:val="7C9764DB"/>
    <w:rsid w:val="08DC6217"/>
    <w:rsid w:val="7C976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2023-11-05T13:54:00Z</dcterms:created>
  <dc:creator>悠然</dc:creator>
  <cp:lastModifiedBy>悠然</cp:lastModifiedBy>
  <dcterms:modified xsi:type="dcterms:W3CDTF">2023-11-05T14:19:27Z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7587DFF45FB74F75A44D9DA8F5F43852_11</vt:lpwstr>
  </property>
</Properties>
</file>