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30" w:lineRule="exact"/>
        <w:jc w:val="both"/>
        <w:outlineLvl w:val="0"/>
        <w:rPr>
          <w:rFonts w:hint="eastAsia" w:ascii="黑体" w:hAnsi="黑体" w:eastAsia="黑体" w:cs="黑体"/>
          <w:kern w:val="36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36"/>
          <w:sz w:val="28"/>
          <w:szCs w:val="28"/>
          <w:lang w:val="en-US" w:eastAsia="zh-CN"/>
        </w:rPr>
        <w:t xml:space="preserve">附件：九江市拟推荐 </w:t>
      </w:r>
      <w:r>
        <w:rPr>
          <w:rFonts w:hint="eastAsia" w:ascii="黑体" w:hAnsi="黑体" w:eastAsia="黑体" w:cs="黑体"/>
          <w:kern w:val="36"/>
          <w:sz w:val="28"/>
          <w:szCs w:val="28"/>
        </w:rPr>
        <w:t>2022年基础教育类江西省教学成果奖</w:t>
      </w:r>
      <w:r>
        <w:rPr>
          <w:rFonts w:hint="eastAsia" w:ascii="黑体" w:hAnsi="黑体" w:eastAsia="黑体" w:cs="黑体"/>
          <w:kern w:val="36"/>
          <w:sz w:val="28"/>
          <w:szCs w:val="28"/>
          <w:lang w:val="en-US" w:eastAsia="zh-CN"/>
        </w:rPr>
        <w:t>公示名单</w:t>
      </w:r>
    </w:p>
    <w:tbl>
      <w:tblPr>
        <w:tblStyle w:val="2"/>
        <w:tblpPr w:leftFromText="180" w:rightFromText="180" w:vertAnchor="text" w:horzAnchor="page" w:tblpX="1909" w:tblpY="429"/>
        <w:tblOverlap w:val="never"/>
        <w:tblW w:w="87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5"/>
        <w:gridCol w:w="2"/>
        <w:gridCol w:w="5"/>
        <w:gridCol w:w="3086"/>
        <w:gridCol w:w="2058"/>
        <w:gridCol w:w="1544"/>
        <w:gridCol w:w="13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72" w:type="dxa"/>
            <w:gridSpan w:val="3"/>
            <w:vMerge w:val="restart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3091" w:type="dxa"/>
            <w:gridSpan w:val="2"/>
            <w:vMerge w:val="restart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000000"/>
                <w:kern w:val="0"/>
                <w:szCs w:val="21"/>
              </w:rPr>
              <w:t>成果名称</w:t>
            </w:r>
          </w:p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2058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/>
                <w:color w:val="000000"/>
                <w:kern w:val="0"/>
                <w:szCs w:val="21"/>
              </w:rPr>
            </w:pPr>
            <w:r>
              <w:rPr>
                <w:rFonts w:cs="宋体" w:asciiTheme="minorEastAsia" w:hAnsiTheme="minorEastAsia" w:eastAsiaTheme="minorEastAsia"/>
                <w:b/>
                <w:color w:val="000000"/>
                <w:kern w:val="0"/>
                <w:szCs w:val="21"/>
              </w:rPr>
              <w:t>完成人</w:t>
            </w:r>
          </w:p>
        </w:tc>
        <w:tc>
          <w:tcPr>
            <w:tcW w:w="1544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000000"/>
                <w:kern w:val="0"/>
                <w:szCs w:val="21"/>
              </w:rPr>
              <w:t>完成单位</w:t>
            </w:r>
          </w:p>
        </w:tc>
        <w:tc>
          <w:tcPr>
            <w:tcW w:w="1384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000000"/>
                <w:kern w:val="0"/>
                <w:szCs w:val="21"/>
              </w:rPr>
              <w:t>学科/类别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2" w:type="dxa"/>
            <w:gridSpan w:val="3"/>
            <w:vMerge w:val="continue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3091" w:type="dxa"/>
            <w:gridSpan w:val="2"/>
            <w:vMerge w:val="continue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2058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544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384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72" w:type="dxa"/>
            <w:gridSpan w:val="3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1</w:t>
            </w:r>
          </w:p>
        </w:tc>
        <w:tc>
          <w:tcPr>
            <w:tcW w:w="3091" w:type="dxa"/>
            <w:gridSpan w:val="2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批判性思维培养与高中语文读写教学研究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徐林、刘李霞、陈理御、邱武飞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江西省九江第一中学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72" w:type="dxa"/>
            <w:gridSpan w:val="3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2</w:t>
            </w:r>
          </w:p>
        </w:tc>
        <w:tc>
          <w:tcPr>
            <w:tcW w:w="3091" w:type="dxa"/>
            <w:gridSpan w:val="2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基于生命意义视角下高中生涯课程实践与研究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孔令豪、吕良艳、黄朝莉、陈翀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江西省九江第一中学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基础教育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72" w:type="dxa"/>
            <w:gridSpan w:val="3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3</w:t>
            </w:r>
          </w:p>
        </w:tc>
        <w:tc>
          <w:tcPr>
            <w:tcW w:w="3091" w:type="dxa"/>
            <w:gridSpan w:val="2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“逐雅”课程建设的实践与思考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张明霞、殷英、汪浩浩、谭文武、夏卢琴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九江市双峰小学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综合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72" w:type="dxa"/>
            <w:gridSpan w:val="3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4</w:t>
            </w:r>
          </w:p>
        </w:tc>
        <w:tc>
          <w:tcPr>
            <w:tcW w:w="3091" w:type="dxa"/>
            <w:gridSpan w:val="2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“学科融合. 激发力量 .走出困境”—学困生注意力培养的研究与实践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周火群 、陈永腾、张赤英、刘洋、曹砚芳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湖口县第五</w:t>
            </w:r>
            <w:bookmarkStart w:id="0" w:name="_GoBack"/>
            <w:bookmarkEnd w:id="0"/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小学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综合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77" w:type="dxa"/>
            <w:gridSpan w:val="4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5</w:t>
            </w:r>
          </w:p>
        </w:tc>
        <w:tc>
          <w:tcPr>
            <w:tcW w:w="3086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“三位一体”自闭症教育干预模式的构建与实践研究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王碧涵、乔子瑾、曹泽辉、吴潇萍、周桂龙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九江市特殊教育学校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综合特殊教育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77" w:type="dxa"/>
            <w:gridSpan w:val="4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6</w:t>
            </w:r>
          </w:p>
        </w:tc>
        <w:tc>
          <w:tcPr>
            <w:tcW w:w="3086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基于言语规则的“披文入情”教学法研究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张青云、徐卫明、李秀兰、冷冰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九江市教育科学研究所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中学语文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77" w:type="dxa"/>
            <w:gridSpan w:val="4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7</w:t>
            </w:r>
          </w:p>
        </w:tc>
        <w:tc>
          <w:tcPr>
            <w:tcW w:w="3086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 xml:space="preserve">基于核心素养的思维品质培养教学模式建构与实践创新  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余虎霞、倪黎新、范雪梅、黄可成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江西省共青城市第一中学、江西省丰城中学、江西省新余市第一中学、江西省赣州市宁都中学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英语/普通高中教育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77" w:type="dxa"/>
            <w:gridSpan w:val="4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8</w:t>
            </w:r>
          </w:p>
        </w:tc>
        <w:tc>
          <w:tcPr>
            <w:tcW w:w="3086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求真物理教学：为创新人才培养奠基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李修生、周新雅、周行、江礼菊、邓高金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九江市修水县教育体育局教研室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初中物理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77" w:type="dxa"/>
            <w:gridSpan w:val="4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9</w:t>
            </w:r>
          </w:p>
        </w:tc>
        <w:tc>
          <w:tcPr>
            <w:tcW w:w="3086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中学“五育”新课程开发赋能“双减”综合实践探索与研究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王林明、王玉兰、敖强、冯梅、黄剑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九江市同文中学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综合/基础教育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77" w:type="dxa"/>
            <w:gridSpan w:val="4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10</w:t>
            </w:r>
          </w:p>
        </w:tc>
        <w:tc>
          <w:tcPr>
            <w:tcW w:w="3086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四级读书链促进小学生阅读的实践与研究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 xml:space="preserve">叶枫、张明霞、李如钊、夏卢琴、姜玉荣 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九江市双峰小学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小学语文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77" w:type="dxa"/>
            <w:gridSpan w:val="4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11</w:t>
            </w:r>
          </w:p>
        </w:tc>
        <w:tc>
          <w:tcPr>
            <w:tcW w:w="3086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青年教师教研能力提升的途径与方法研究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 xml:space="preserve"> 张玲玲、解晨英、王先斌、张雄、徐婷、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瑞昌市实验小学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小学综合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77" w:type="dxa"/>
            <w:gridSpan w:val="4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12</w:t>
            </w:r>
          </w:p>
        </w:tc>
        <w:tc>
          <w:tcPr>
            <w:tcW w:w="3086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时政材料在高中历史教学中的运用策略及其效果研究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冯慧、高召臣、罗静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江西省九江第一中学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高中历史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65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13</w:t>
            </w:r>
          </w:p>
        </w:tc>
        <w:tc>
          <w:tcPr>
            <w:tcW w:w="3098" w:type="dxa"/>
            <w:gridSpan w:val="4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“三新”背景下基于核心素养培养的高中物理精准教学策略研究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王华宏、彭世玉、袁慧、朱红波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  <w:lang w:eastAsia="zh-CN"/>
              </w:rPr>
              <w:t>、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吴桂权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九江市彭泽县教育发展中心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高中物理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65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14</w:t>
            </w:r>
          </w:p>
        </w:tc>
        <w:tc>
          <w:tcPr>
            <w:tcW w:w="3098" w:type="dxa"/>
            <w:gridSpan w:val="4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初中语文义务教育教科书“活动探究单元”教学设计与实践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王芳、罗燕、游云、易丽娟、顾芬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九江市教育科学研究所 、九江实验中学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65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15</w:t>
            </w:r>
          </w:p>
        </w:tc>
        <w:tc>
          <w:tcPr>
            <w:tcW w:w="3098" w:type="dxa"/>
            <w:gridSpan w:val="4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 xml:space="preserve">语文教育与思政课共享共融教育实践研究 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 xml:space="preserve">王忠良、邹玲、刘媛媛、杨敏、袁焱平   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彭泽县红光学校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语文、思政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65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16</w:t>
            </w:r>
          </w:p>
        </w:tc>
        <w:tc>
          <w:tcPr>
            <w:tcW w:w="3098" w:type="dxa"/>
            <w:gridSpan w:val="4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核心素养下普通中学音乐教学与评价育人模式创新与实践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李青、吴海芳、罗莹、李岑、王子吟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九江市第七中学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音乐/普通高中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65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17</w:t>
            </w:r>
          </w:p>
        </w:tc>
        <w:tc>
          <w:tcPr>
            <w:tcW w:w="3098" w:type="dxa"/>
            <w:gridSpan w:val="4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基于儿童视角的红色教育资源开发的实践研究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田亚琴、汪芙蓉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瑞昌市第四幼儿园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学前教育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70" w:type="dxa"/>
            <w:gridSpan w:val="2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18</w:t>
            </w:r>
          </w:p>
        </w:tc>
        <w:tc>
          <w:tcPr>
            <w:tcW w:w="3093" w:type="dxa"/>
            <w:gridSpan w:val="3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城镇小学英语教师专业成长的行动研究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聂雅丽、桂卿、欧阳晶晶、许婷、胡倩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九江市濂溪区新城学校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小学教育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70" w:type="dxa"/>
            <w:gridSpan w:val="2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19</w:t>
            </w:r>
          </w:p>
        </w:tc>
        <w:tc>
          <w:tcPr>
            <w:tcW w:w="3093" w:type="dxa"/>
            <w:gridSpan w:val="3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大班幼儿本土美食的探索性实践研究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李芳、黄娇、黄倩岚、刘德柳、艾颖颖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九江市武宁县第一幼儿园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基础教育/学前教育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70" w:type="dxa"/>
            <w:gridSpan w:val="2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20</w:t>
            </w:r>
          </w:p>
        </w:tc>
        <w:tc>
          <w:tcPr>
            <w:tcW w:w="3093" w:type="dxa"/>
            <w:gridSpan w:val="3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小学数学统计与概率如何与生活事件有效融合的研究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曹淑红、余惠芳、周黎明、万亚云、邓丹丹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瑞昌市实验小学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小学数学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5D8B09"/>
    <w:rsid w:val="3B5D8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2023-02-22T16:51:00Z</dcterms:created>
  <dc:creator>李诗文</dc:creator>
  <cp:lastModifiedBy>李诗文</cp:lastModifiedBy>
  <dcterms:modified xsi:type="dcterms:W3CDTF">2023-02-22T16:52:20Z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