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BEB2A">
      <w:pPr>
        <w:jc w:val="center"/>
        <w:rPr>
          <w:rFonts w:hint="eastAsia"/>
          <w:b/>
          <w:bCs/>
          <w:sz w:val="36"/>
          <w:szCs w:val="36"/>
          <w:lang w:eastAsia="zh-CN"/>
        </w:rPr>
      </w:pPr>
      <w:r>
        <w:rPr>
          <w:rFonts w:hint="eastAsia"/>
          <w:b/>
          <w:bCs/>
          <w:sz w:val="36"/>
          <w:szCs w:val="36"/>
          <w:lang w:eastAsia="zh-CN"/>
        </w:rPr>
        <w:t>九江市外国语学校八里湖外国语学校</w:t>
      </w:r>
    </w:p>
    <w:p w14:paraId="46B9917B">
      <w:pPr>
        <w:jc w:val="center"/>
        <w:rPr>
          <w:rFonts w:hint="eastAsia"/>
          <w:sz w:val="30"/>
          <w:szCs w:val="30"/>
          <w:lang w:eastAsia="zh-CN"/>
        </w:rPr>
      </w:pPr>
      <w:r>
        <w:rPr>
          <w:rFonts w:hint="eastAsia"/>
          <w:b/>
          <w:bCs/>
          <w:sz w:val="36"/>
          <w:szCs w:val="36"/>
          <w:lang w:eastAsia="zh-CN"/>
        </w:rPr>
        <w:t>装修和设备采购项目部门评价报告</w:t>
      </w:r>
    </w:p>
    <w:p w14:paraId="765231C6">
      <w:pPr>
        <w:keepNext w:val="0"/>
        <w:keepLines w:val="0"/>
        <w:pageBreakBefore w:val="0"/>
        <w:widowControl w:val="0"/>
        <w:numPr>
          <w:ilvl w:val="0"/>
          <w:numId w:val="0"/>
        </w:numPr>
        <w:kinsoku/>
        <w:wordWrap/>
        <w:overflowPunct/>
        <w:topLinePunct w:val="0"/>
        <w:autoSpaceDE/>
        <w:autoSpaceDN/>
        <w:bidi w:val="0"/>
        <w:adjustRightInd/>
        <w:snapToGrid/>
        <w:spacing w:before="313" w:beforeLines="1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　　一、基本情况</w:t>
      </w:r>
    </w:p>
    <w:p w14:paraId="361DE55B">
      <w:pPr>
        <w:numPr>
          <w:ilvl w:val="0"/>
          <w:numId w:val="0"/>
        </w:numPr>
        <w:ind w:firstLine="600"/>
        <w:jc w:val="left"/>
        <w:rPr>
          <w:rFonts w:hint="eastAsia"/>
          <w:b/>
          <w:bCs/>
          <w:sz w:val="30"/>
          <w:szCs w:val="30"/>
          <w:lang w:val="en-US" w:eastAsia="zh-CN"/>
        </w:rPr>
      </w:pPr>
      <w:r>
        <w:rPr>
          <w:rFonts w:hint="eastAsia"/>
          <w:b/>
          <w:bCs/>
          <w:sz w:val="30"/>
          <w:szCs w:val="30"/>
          <w:lang w:val="en-US" w:eastAsia="zh-CN"/>
        </w:rPr>
        <w:t>（一）项目概况</w:t>
      </w:r>
    </w:p>
    <w:p w14:paraId="5D10DF25">
      <w:pPr>
        <w:numPr>
          <w:ilvl w:val="0"/>
          <w:numId w:val="0"/>
        </w:numPr>
        <w:ind w:firstLine="600"/>
        <w:jc w:val="left"/>
        <w:rPr>
          <w:rFonts w:hint="default"/>
          <w:sz w:val="30"/>
          <w:szCs w:val="30"/>
          <w:lang w:val="en-US" w:eastAsia="zh-CN"/>
        </w:rPr>
      </w:pPr>
      <w:r>
        <w:rPr>
          <w:rFonts w:hint="eastAsia"/>
          <w:sz w:val="30"/>
          <w:szCs w:val="30"/>
          <w:lang w:val="en-US" w:eastAsia="zh-CN"/>
        </w:rPr>
        <w:t>按照市委市政府工作部署，九江八里湖外国语学校由八里湖新区管委会建设，整体移交给九江外国语学校办学。2023年9月建成投入使用，满足八里湖新区初中新生入学需求，缓解八里湖新区激增的新生就学压力。2024年省返还教育费附加专项资金安排了八里湖外国语学校装修及设备采购项目333.18万元。用于购置新增8个教学班的教学设备和实验设备等，满足初中八年级教学需求。</w:t>
      </w:r>
    </w:p>
    <w:p w14:paraId="2500CF71">
      <w:pPr>
        <w:numPr>
          <w:ilvl w:val="0"/>
          <w:numId w:val="0"/>
        </w:numPr>
        <w:ind w:firstLine="602" w:firstLineChars="200"/>
        <w:jc w:val="left"/>
        <w:rPr>
          <w:rFonts w:hint="eastAsia"/>
          <w:b/>
          <w:bCs/>
          <w:sz w:val="30"/>
          <w:szCs w:val="30"/>
          <w:lang w:val="en-US" w:eastAsia="zh-CN"/>
        </w:rPr>
      </w:pPr>
      <w:r>
        <w:rPr>
          <w:rFonts w:hint="eastAsia"/>
          <w:b/>
          <w:bCs/>
          <w:sz w:val="30"/>
          <w:szCs w:val="30"/>
          <w:lang w:val="en-US" w:eastAsia="zh-CN"/>
        </w:rPr>
        <w:t>（二）项目绩效目标</w:t>
      </w:r>
    </w:p>
    <w:p w14:paraId="1E56A0DC">
      <w:pPr>
        <w:numPr>
          <w:ilvl w:val="0"/>
          <w:numId w:val="0"/>
        </w:numPr>
        <w:ind w:firstLine="600" w:firstLineChars="200"/>
        <w:jc w:val="left"/>
        <w:rPr>
          <w:rFonts w:hint="eastAsia"/>
          <w:sz w:val="30"/>
          <w:szCs w:val="30"/>
          <w:lang w:val="en-US" w:eastAsia="zh-CN"/>
        </w:rPr>
      </w:pPr>
      <w:r>
        <w:rPr>
          <w:rFonts w:hint="eastAsia"/>
          <w:sz w:val="30"/>
          <w:szCs w:val="30"/>
          <w:lang w:val="en-US" w:eastAsia="zh-CN"/>
        </w:rPr>
        <w:t>新增一批教学仪器及配套设施设备。包括1.学生阅览室（图书室）含借阅系统、图书、图书架、安全门、阅读桌椅等；2.党员活动室含桌椅、音响、装修等；3.心理咨询室（含接待测评室、个体咨询室、音乐放松室、沙盘游戏疗愈室、情绪疏导宣泄室）的设备及装修；4.物理实验室（含电学吊装实验室、力学普通实验室）、准备室（含仪器柜和实验仪器）。5.录播室（含设备和装修等）；6.计算机教室（含50座电脑及桌椅）；7.教室多媒体设备(智慧黑板）；8.教师云办公系统；9.学生桌椅、教师办公桌椅、文件柜等；10.空调。确保学校2024年秋季如期开学。</w:t>
      </w:r>
    </w:p>
    <w:p w14:paraId="7D15A381">
      <w:pPr>
        <w:numPr>
          <w:ilvl w:val="0"/>
          <w:numId w:val="0"/>
        </w:numPr>
        <w:jc w:val="left"/>
        <w:rPr>
          <w:rFonts w:hint="eastAsia"/>
          <w:b/>
          <w:bCs/>
          <w:sz w:val="30"/>
          <w:szCs w:val="30"/>
          <w:lang w:val="en-US" w:eastAsia="zh-CN"/>
        </w:rPr>
      </w:pPr>
      <w:r>
        <w:rPr>
          <w:rFonts w:hint="eastAsia"/>
          <w:b/>
          <w:bCs/>
          <w:sz w:val="30"/>
          <w:szCs w:val="30"/>
          <w:lang w:val="en-US" w:eastAsia="zh-CN"/>
        </w:rPr>
        <w:t>　　二、绩效评价工作开展情况</w:t>
      </w:r>
    </w:p>
    <w:p w14:paraId="3C8FB129">
      <w:pPr>
        <w:numPr>
          <w:ilvl w:val="0"/>
          <w:numId w:val="0"/>
        </w:numPr>
        <w:ind w:firstLine="602" w:firstLineChars="200"/>
        <w:jc w:val="left"/>
        <w:rPr>
          <w:rFonts w:hint="eastAsia"/>
          <w:b/>
          <w:bCs/>
          <w:sz w:val="30"/>
          <w:szCs w:val="30"/>
          <w:lang w:val="en-US" w:eastAsia="zh-CN"/>
        </w:rPr>
      </w:pPr>
      <w:r>
        <w:rPr>
          <w:rFonts w:hint="eastAsia"/>
          <w:b/>
          <w:bCs/>
          <w:sz w:val="30"/>
          <w:szCs w:val="30"/>
          <w:lang w:val="en-US" w:eastAsia="zh-CN"/>
        </w:rPr>
        <w:t>（一）绩效评价目的、对象和范围</w:t>
      </w:r>
    </w:p>
    <w:p w14:paraId="1FDB253C">
      <w:pPr>
        <w:numPr>
          <w:ilvl w:val="0"/>
          <w:numId w:val="0"/>
        </w:numPr>
        <w:ind w:firstLine="600" w:firstLineChars="200"/>
        <w:jc w:val="left"/>
        <w:rPr>
          <w:rFonts w:hint="eastAsia"/>
          <w:sz w:val="30"/>
          <w:szCs w:val="30"/>
          <w:lang w:val="en-US" w:eastAsia="zh-CN"/>
        </w:rPr>
      </w:pPr>
      <w:r>
        <w:rPr>
          <w:rFonts w:hint="eastAsia"/>
          <w:sz w:val="30"/>
          <w:szCs w:val="30"/>
          <w:lang w:val="en-US" w:eastAsia="zh-CN"/>
        </w:rPr>
        <w:t>评价目的：为全面实施预算绩效管理，提高资金使用效益。通过项目的绩效评价，分析项目的执行情况以及申报目标的完成情况。评价结果可分为优、良、中、差，结果将作为下次资金分配因素的重要依据。</w:t>
      </w:r>
    </w:p>
    <w:p w14:paraId="069C7221">
      <w:pPr>
        <w:numPr>
          <w:ilvl w:val="0"/>
          <w:numId w:val="0"/>
        </w:numPr>
        <w:jc w:val="left"/>
        <w:rPr>
          <w:rFonts w:hint="eastAsia"/>
          <w:sz w:val="30"/>
          <w:szCs w:val="30"/>
          <w:lang w:val="en-US" w:eastAsia="zh-CN"/>
        </w:rPr>
      </w:pPr>
      <w:r>
        <w:rPr>
          <w:rFonts w:hint="eastAsia"/>
          <w:sz w:val="30"/>
          <w:szCs w:val="30"/>
          <w:lang w:val="en-US" w:eastAsia="zh-CN"/>
        </w:rPr>
        <w:t>　　评价对象和范围：</w:t>
      </w:r>
      <w:r>
        <w:rPr>
          <w:rFonts w:hint="eastAsia"/>
          <w:sz w:val="30"/>
          <w:szCs w:val="30"/>
          <w:lang w:eastAsia="zh-CN"/>
        </w:rPr>
        <w:t>根据市财政局《关于开展预算绩效自评及部门评价工作的通知》（九财绩</w:t>
      </w:r>
      <w:r>
        <w:rPr>
          <w:rFonts w:hint="eastAsia"/>
          <w:sz w:val="30"/>
          <w:szCs w:val="30"/>
          <w:lang w:val="en-US" w:eastAsia="zh-CN"/>
        </w:rPr>
        <w:t>[2024]2号</w:t>
      </w:r>
      <w:r>
        <w:rPr>
          <w:rFonts w:hint="eastAsia"/>
          <w:sz w:val="30"/>
          <w:szCs w:val="30"/>
          <w:lang w:eastAsia="zh-CN"/>
        </w:rPr>
        <w:t>）文件精神，以及《关于开展</w:t>
      </w:r>
      <w:r>
        <w:rPr>
          <w:rFonts w:hint="eastAsia"/>
          <w:sz w:val="30"/>
          <w:szCs w:val="30"/>
          <w:lang w:val="en-US" w:eastAsia="zh-CN"/>
        </w:rPr>
        <w:t>2024年度绩效自评及部门评价工作的通知</w:t>
      </w:r>
      <w:r>
        <w:rPr>
          <w:rFonts w:hint="eastAsia"/>
          <w:sz w:val="30"/>
          <w:szCs w:val="30"/>
          <w:lang w:eastAsia="zh-CN"/>
        </w:rPr>
        <w:t>》（九财绩</w:t>
      </w:r>
      <w:r>
        <w:rPr>
          <w:rFonts w:hint="eastAsia"/>
          <w:sz w:val="30"/>
          <w:szCs w:val="30"/>
          <w:lang w:val="en-US" w:eastAsia="zh-CN"/>
        </w:rPr>
        <w:t>[2025]1号</w:t>
      </w:r>
      <w:r>
        <w:rPr>
          <w:rFonts w:hint="eastAsia"/>
          <w:sz w:val="30"/>
          <w:szCs w:val="30"/>
          <w:lang w:eastAsia="zh-CN"/>
        </w:rPr>
        <w:t>）文件进一步工作要求，市教育局在下属预算单位项目绩效自评的基础上，结合2024年省返还教育费附加项目安排情况，选取100万以上新建重点项目（</w:t>
      </w:r>
      <w:r>
        <w:rPr>
          <w:rFonts w:hint="eastAsia"/>
          <w:sz w:val="30"/>
          <w:szCs w:val="30"/>
          <w:lang w:val="en-US" w:eastAsia="zh-CN"/>
        </w:rPr>
        <w:t>八里湖外国语学校装修及设备采购项目</w:t>
      </w:r>
      <w:r>
        <w:rPr>
          <w:rFonts w:hint="eastAsia"/>
          <w:sz w:val="30"/>
          <w:szCs w:val="30"/>
          <w:lang w:eastAsia="zh-CN"/>
        </w:rPr>
        <w:t>）进行评价</w:t>
      </w:r>
      <w:r>
        <w:rPr>
          <w:rFonts w:hint="eastAsia"/>
          <w:sz w:val="30"/>
          <w:szCs w:val="30"/>
          <w:lang w:val="en-US" w:eastAsia="zh-CN"/>
        </w:rPr>
        <w:t>。</w:t>
      </w:r>
    </w:p>
    <w:p w14:paraId="4EB2114D">
      <w:pPr>
        <w:numPr>
          <w:ilvl w:val="0"/>
          <w:numId w:val="1"/>
        </w:numPr>
        <w:ind w:firstLine="602" w:firstLineChars="200"/>
        <w:jc w:val="left"/>
        <w:rPr>
          <w:rFonts w:hint="eastAsia"/>
          <w:b/>
          <w:bCs/>
          <w:sz w:val="30"/>
          <w:szCs w:val="30"/>
          <w:lang w:val="en-US" w:eastAsia="zh-CN"/>
        </w:rPr>
      </w:pPr>
      <w:r>
        <w:rPr>
          <w:rFonts w:hint="eastAsia"/>
          <w:b/>
          <w:bCs/>
          <w:sz w:val="30"/>
          <w:szCs w:val="30"/>
          <w:lang w:val="en-US" w:eastAsia="zh-CN"/>
        </w:rPr>
        <w:t>绩效评价原则、评价指标体系（附表说明）、评价方法和评价标准</w:t>
      </w:r>
    </w:p>
    <w:p w14:paraId="693098EE">
      <w:pPr>
        <w:numPr>
          <w:ilvl w:val="0"/>
          <w:numId w:val="0"/>
        </w:numPr>
        <w:ind w:firstLine="600"/>
        <w:jc w:val="left"/>
        <w:rPr>
          <w:rFonts w:hint="eastAsia"/>
          <w:sz w:val="30"/>
          <w:szCs w:val="30"/>
          <w:lang w:val="en-US" w:eastAsia="zh-CN"/>
        </w:rPr>
      </w:pPr>
      <w:r>
        <w:rPr>
          <w:rFonts w:hint="eastAsia"/>
          <w:sz w:val="30"/>
          <w:szCs w:val="30"/>
          <w:lang w:val="en-US" w:eastAsia="zh-CN"/>
        </w:rPr>
        <w:t>绩效评价原则：市教育局对下属预算项目绩效评价本着客观、公正原则，定量与定性评价相结合，以定量分析为主、定性分析为辅，依据充分进行评价。</w:t>
      </w:r>
    </w:p>
    <w:p w14:paraId="3B97A8CA">
      <w:pPr>
        <w:numPr>
          <w:ilvl w:val="0"/>
          <w:numId w:val="0"/>
        </w:numPr>
        <w:ind w:firstLine="600"/>
        <w:jc w:val="left"/>
        <w:rPr>
          <w:rFonts w:hint="eastAsia"/>
          <w:sz w:val="30"/>
          <w:szCs w:val="30"/>
          <w:lang w:val="en-US" w:eastAsia="zh-CN"/>
        </w:rPr>
      </w:pPr>
      <w:r>
        <w:rPr>
          <w:rFonts w:hint="eastAsia"/>
          <w:sz w:val="30"/>
          <w:szCs w:val="30"/>
          <w:lang w:val="en-US" w:eastAsia="zh-CN"/>
        </w:rPr>
        <w:t>评价指标体系、标准：项目指标包括项目决策（项目立项、绩效目标、资金投入），项目过程（资金管理、组织实施），项目产出（产出数量、产出质量、产出时效、产出成本），项目效益（社会效益、可持续影响、服务对象满意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38F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6852C14">
            <w:pPr>
              <w:numPr>
                <w:ilvl w:val="0"/>
                <w:numId w:val="0"/>
              </w:numPr>
              <w:jc w:val="center"/>
              <w:rPr>
                <w:rFonts w:hint="eastAsia"/>
                <w:sz w:val="30"/>
                <w:szCs w:val="30"/>
                <w:vertAlign w:val="baseline"/>
                <w:lang w:val="en-US" w:eastAsia="zh-CN"/>
              </w:rPr>
            </w:pPr>
            <w:r>
              <w:rPr>
                <w:rFonts w:hint="eastAsia"/>
                <w:sz w:val="30"/>
                <w:szCs w:val="30"/>
                <w:vertAlign w:val="baseline"/>
                <w:lang w:val="en-US" w:eastAsia="zh-CN"/>
              </w:rPr>
              <w:t>评价准则</w:t>
            </w:r>
          </w:p>
        </w:tc>
        <w:tc>
          <w:tcPr>
            <w:tcW w:w="2130" w:type="dxa"/>
            <w:vAlign w:val="center"/>
          </w:tcPr>
          <w:p w14:paraId="6F277462">
            <w:pPr>
              <w:numPr>
                <w:ilvl w:val="0"/>
                <w:numId w:val="0"/>
              </w:numPr>
              <w:jc w:val="center"/>
              <w:rPr>
                <w:rFonts w:hint="eastAsia"/>
                <w:sz w:val="30"/>
                <w:szCs w:val="30"/>
                <w:vertAlign w:val="baseline"/>
                <w:lang w:val="en-US" w:eastAsia="zh-CN"/>
              </w:rPr>
            </w:pPr>
            <w:r>
              <w:rPr>
                <w:rFonts w:hint="eastAsia"/>
                <w:sz w:val="30"/>
                <w:szCs w:val="30"/>
                <w:vertAlign w:val="baseline"/>
                <w:lang w:val="en-US" w:eastAsia="zh-CN"/>
              </w:rPr>
              <w:t>指标分值</w:t>
            </w:r>
          </w:p>
        </w:tc>
        <w:tc>
          <w:tcPr>
            <w:tcW w:w="2131" w:type="dxa"/>
            <w:vAlign w:val="center"/>
          </w:tcPr>
          <w:p w14:paraId="6FFCCE8E">
            <w:pPr>
              <w:numPr>
                <w:ilvl w:val="0"/>
                <w:numId w:val="0"/>
              </w:numPr>
              <w:jc w:val="center"/>
              <w:rPr>
                <w:rFonts w:hint="eastAsia"/>
                <w:sz w:val="30"/>
                <w:szCs w:val="30"/>
                <w:vertAlign w:val="baseline"/>
                <w:lang w:val="en-US" w:eastAsia="zh-CN"/>
              </w:rPr>
            </w:pPr>
            <w:r>
              <w:rPr>
                <w:rFonts w:hint="eastAsia"/>
                <w:sz w:val="30"/>
                <w:szCs w:val="30"/>
                <w:vertAlign w:val="baseline"/>
                <w:lang w:val="en-US" w:eastAsia="zh-CN"/>
              </w:rPr>
              <w:t>评价得分</w:t>
            </w:r>
          </w:p>
        </w:tc>
        <w:tc>
          <w:tcPr>
            <w:tcW w:w="2131" w:type="dxa"/>
            <w:vAlign w:val="center"/>
          </w:tcPr>
          <w:p w14:paraId="636151C5">
            <w:pPr>
              <w:numPr>
                <w:ilvl w:val="0"/>
                <w:numId w:val="0"/>
              </w:numPr>
              <w:jc w:val="center"/>
              <w:rPr>
                <w:rFonts w:hint="eastAsia"/>
                <w:sz w:val="30"/>
                <w:szCs w:val="30"/>
                <w:vertAlign w:val="baseline"/>
                <w:lang w:val="en-US" w:eastAsia="zh-CN"/>
              </w:rPr>
            </w:pPr>
            <w:r>
              <w:rPr>
                <w:rFonts w:hint="eastAsia"/>
                <w:sz w:val="30"/>
                <w:szCs w:val="30"/>
                <w:vertAlign w:val="baseline"/>
                <w:lang w:val="en-US" w:eastAsia="zh-CN"/>
              </w:rPr>
              <w:t>评级等级</w:t>
            </w:r>
          </w:p>
        </w:tc>
      </w:tr>
      <w:tr w14:paraId="39D6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9470AB0">
            <w:pPr>
              <w:numPr>
                <w:ilvl w:val="0"/>
                <w:numId w:val="0"/>
              </w:numPr>
              <w:jc w:val="center"/>
              <w:rPr>
                <w:rFonts w:hint="eastAsia"/>
                <w:sz w:val="30"/>
                <w:szCs w:val="30"/>
                <w:vertAlign w:val="baseline"/>
                <w:lang w:val="en-US" w:eastAsia="zh-CN"/>
              </w:rPr>
            </w:pPr>
            <w:r>
              <w:rPr>
                <w:rFonts w:hint="eastAsia"/>
                <w:sz w:val="30"/>
                <w:szCs w:val="30"/>
                <w:vertAlign w:val="baseline"/>
                <w:lang w:val="en-US" w:eastAsia="zh-CN"/>
              </w:rPr>
              <w:t>决策</w:t>
            </w:r>
          </w:p>
        </w:tc>
        <w:tc>
          <w:tcPr>
            <w:tcW w:w="2130" w:type="dxa"/>
            <w:vAlign w:val="center"/>
          </w:tcPr>
          <w:p w14:paraId="63067A25">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16</w:t>
            </w:r>
          </w:p>
        </w:tc>
        <w:tc>
          <w:tcPr>
            <w:tcW w:w="2131" w:type="dxa"/>
            <w:vAlign w:val="center"/>
          </w:tcPr>
          <w:p w14:paraId="585A7480">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14</w:t>
            </w:r>
          </w:p>
        </w:tc>
        <w:tc>
          <w:tcPr>
            <w:tcW w:w="2131" w:type="dxa"/>
            <w:vAlign w:val="center"/>
          </w:tcPr>
          <w:p w14:paraId="369DC6E3">
            <w:pPr>
              <w:numPr>
                <w:ilvl w:val="0"/>
                <w:numId w:val="0"/>
              </w:numPr>
              <w:jc w:val="center"/>
              <w:rPr>
                <w:rFonts w:hint="eastAsia"/>
                <w:sz w:val="30"/>
                <w:szCs w:val="30"/>
                <w:vertAlign w:val="baseline"/>
                <w:lang w:val="en-US" w:eastAsia="zh-CN"/>
              </w:rPr>
            </w:pPr>
            <w:r>
              <w:rPr>
                <w:rFonts w:hint="eastAsia"/>
                <w:sz w:val="30"/>
                <w:szCs w:val="30"/>
                <w:vertAlign w:val="baseline"/>
                <w:lang w:val="en-US" w:eastAsia="zh-CN"/>
              </w:rPr>
              <w:t>良</w:t>
            </w:r>
          </w:p>
        </w:tc>
      </w:tr>
      <w:tr w14:paraId="36BD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3423883">
            <w:pPr>
              <w:numPr>
                <w:ilvl w:val="0"/>
                <w:numId w:val="0"/>
              </w:numPr>
              <w:jc w:val="center"/>
              <w:rPr>
                <w:rFonts w:hint="eastAsia"/>
                <w:sz w:val="30"/>
                <w:szCs w:val="30"/>
                <w:vertAlign w:val="baseline"/>
                <w:lang w:val="en-US" w:eastAsia="zh-CN"/>
              </w:rPr>
            </w:pPr>
            <w:r>
              <w:rPr>
                <w:rFonts w:hint="eastAsia"/>
                <w:sz w:val="30"/>
                <w:szCs w:val="30"/>
                <w:vertAlign w:val="baseline"/>
                <w:lang w:val="en-US" w:eastAsia="zh-CN"/>
              </w:rPr>
              <w:t>过程</w:t>
            </w:r>
          </w:p>
        </w:tc>
        <w:tc>
          <w:tcPr>
            <w:tcW w:w="2130" w:type="dxa"/>
            <w:vAlign w:val="center"/>
          </w:tcPr>
          <w:p w14:paraId="0775162A">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14</w:t>
            </w:r>
          </w:p>
        </w:tc>
        <w:tc>
          <w:tcPr>
            <w:tcW w:w="2131" w:type="dxa"/>
            <w:vAlign w:val="center"/>
          </w:tcPr>
          <w:p w14:paraId="5C76EF21">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14</w:t>
            </w:r>
          </w:p>
        </w:tc>
        <w:tc>
          <w:tcPr>
            <w:tcW w:w="2131" w:type="dxa"/>
            <w:vAlign w:val="center"/>
          </w:tcPr>
          <w:p w14:paraId="00ED5543">
            <w:pPr>
              <w:numPr>
                <w:ilvl w:val="0"/>
                <w:numId w:val="0"/>
              </w:numPr>
              <w:jc w:val="center"/>
              <w:rPr>
                <w:rFonts w:hint="eastAsia"/>
                <w:sz w:val="30"/>
                <w:szCs w:val="30"/>
                <w:vertAlign w:val="baseline"/>
                <w:lang w:val="en-US" w:eastAsia="zh-CN"/>
              </w:rPr>
            </w:pPr>
            <w:r>
              <w:rPr>
                <w:rFonts w:hint="eastAsia"/>
                <w:sz w:val="30"/>
                <w:szCs w:val="30"/>
                <w:vertAlign w:val="baseline"/>
                <w:lang w:val="en-US" w:eastAsia="zh-CN"/>
              </w:rPr>
              <w:t>优</w:t>
            </w:r>
          </w:p>
        </w:tc>
      </w:tr>
      <w:tr w14:paraId="18B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FDB2B12">
            <w:pPr>
              <w:numPr>
                <w:ilvl w:val="0"/>
                <w:numId w:val="0"/>
              </w:numPr>
              <w:jc w:val="center"/>
              <w:rPr>
                <w:rFonts w:hint="eastAsia"/>
                <w:sz w:val="30"/>
                <w:szCs w:val="30"/>
                <w:vertAlign w:val="baseline"/>
                <w:lang w:val="en-US" w:eastAsia="zh-CN"/>
              </w:rPr>
            </w:pPr>
            <w:r>
              <w:rPr>
                <w:rFonts w:hint="eastAsia"/>
                <w:sz w:val="30"/>
                <w:szCs w:val="30"/>
                <w:vertAlign w:val="baseline"/>
                <w:lang w:val="en-US" w:eastAsia="zh-CN"/>
              </w:rPr>
              <w:t>产出</w:t>
            </w:r>
          </w:p>
        </w:tc>
        <w:tc>
          <w:tcPr>
            <w:tcW w:w="2130" w:type="dxa"/>
            <w:vAlign w:val="center"/>
          </w:tcPr>
          <w:p w14:paraId="73B3BA1B">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40</w:t>
            </w:r>
          </w:p>
        </w:tc>
        <w:tc>
          <w:tcPr>
            <w:tcW w:w="2131" w:type="dxa"/>
            <w:vAlign w:val="center"/>
          </w:tcPr>
          <w:p w14:paraId="2007046B">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40</w:t>
            </w:r>
          </w:p>
        </w:tc>
        <w:tc>
          <w:tcPr>
            <w:tcW w:w="2131" w:type="dxa"/>
            <w:vAlign w:val="center"/>
          </w:tcPr>
          <w:p w14:paraId="3ECFB53A">
            <w:pPr>
              <w:numPr>
                <w:ilvl w:val="0"/>
                <w:numId w:val="0"/>
              </w:numPr>
              <w:jc w:val="center"/>
              <w:rPr>
                <w:rFonts w:hint="eastAsia"/>
                <w:sz w:val="30"/>
                <w:szCs w:val="30"/>
                <w:vertAlign w:val="baseline"/>
                <w:lang w:val="en-US" w:eastAsia="zh-CN"/>
              </w:rPr>
            </w:pPr>
            <w:r>
              <w:rPr>
                <w:rFonts w:hint="eastAsia"/>
                <w:sz w:val="30"/>
                <w:szCs w:val="30"/>
                <w:vertAlign w:val="baseline"/>
                <w:lang w:val="en-US" w:eastAsia="zh-CN"/>
              </w:rPr>
              <w:t>优</w:t>
            </w:r>
          </w:p>
        </w:tc>
      </w:tr>
      <w:tr w14:paraId="28D8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AA114D9">
            <w:pPr>
              <w:numPr>
                <w:ilvl w:val="0"/>
                <w:numId w:val="0"/>
              </w:numPr>
              <w:jc w:val="center"/>
              <w:rPr>
                <w:rFonts w:hint="eastAsia"/>
                <w:sz w:val="30"/>
                <w:szCs w:val="30"/>
                <w:vertAlign w:val="baseline"/>
                <w:lang w:val="en-US" w:eastAsia="zh-CN"/>
              </w:rPr>
            </w:pPr>
            <w:r>
              <w:rPr>
                <w:rFonts w:hint="eastAsia"/>
                <w:sz w:val="30"/>
                <w:szCs w:val="30"/>
                <w:vertAlign w:val="baseline"/>
                <w:lang w:val="en-US" w:eastAsia="zh-CN"/>
              </w:rPr>
              <w:t>效益</w:t>
            </w:r>
          </w:p>
        </w:tc>
        <w:tc>
          <w:tcPr>
            <w:tcW w:w="2130" w:type="dxa"/>
            <w:vAlign w:val="center"/>
          </w:tcPr>
          <w:p w14:paraId="413DBB2D">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30</w:t>
            </w:r>
          </w:p>
        </w:tc>
        <w:tc>
          <w:tcPr>
            <w:tcW w:w="2131" w:type="dxa"/>
            <w:vAlign w:val="center"/>
          </w:tcPr>
          <w:p w14:paraId="5418ECE7">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30</w:t>
            </w:r>
          </w:p>
        </w:tc>
        <w:tc>
          <w:tcPr>
            <w:tcW w:w="2131" w:type="dxa"/>
            <w:vAlign w:val="center"/>
          </w:tcPr>
          <w:p w14:paraId="70D49026">
            <w:pPr>
              <w:numPr>
                <w:ilvl w:val="0"/>
                <w:numId w:val="0"/>
              </w:numPr>
              <w:jc w:val="center"/>
              <w:rPr>
                <w:rFonts w:hint="eastAsia"/>
                <w:sz w:val="30"/>
                <w:szCs w:val="30"/>
                <w:vertAlign w:val="baseline"/>
                <w:lang w:val="en-US" w:eastAsia="zh-CN"/>
              </w:rPr>
            </w:pPr>
            <w:r>
              <w:rPr>
                <w:rFonts w:hint="eastAsia"/>
                <w:sz w:val="30"/>
                <w:szCs w:val="30"/>
                <w:vertAlign w:val="baseline"/>
                <w:lang w:val="en-US" w:eastAsia="zh-CN"/>
              </w:rPr>
              <w:t>优</w:t>
            </w:r>
          </w:p>
        </w:tc>
      </w:tr>
      <w:tr w14:paraId="4AE0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A3672C6">
            <w:pPr>
              <w:numPr>
                <w:ilvl w:val="0"/>
                <w:numId w:val="0"/>
              </w:numPr>
              <w:jc w:val="center"/>
              <w:rPr>
                <w:rFonts w:hint="eastAsia"/>
                <w:sz w:val="30"/>
                <w:szCs w:val="30"/>
                <w:vertAlign w:val="baseline"/>
                <w:lang w:val="en-US" w:eastAsia="zh-CN"/>
              </w:rPr>
            </w:pPr>
            <w:r>
              <w:rPr>
                <w:rFonts w:hint="eastAsia"/>
                <w:sz w:val="30"/>
                <w:szCs w:val="30"/>
                <w:vertAlign w:val="baseline"/>
                <w:lang w:val="en-US" w:eastAsia="zh-CN"/>
              </w:rPr>
              <w:t>综合绩效</w:t>
            </w:r>
          </w:p>
        </w:tc>
        <w:tc>
          <w:tcPr>
            <w:tcW w:w="2130" w:type="dxa"/>
            <w:vAlign w:val="center"/>
          </w:tcPr>
          <w:p w14:paraId="6305CD34">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100</w:t>
            </w:r>
          </w:p>
        </w:tc>
        <w:tc>
          <w:tcPr>
            <w:tcW w:w="2131" w:type="dxa"/>
            <w:vAlign w:val="center"/>
          </w:tcPr>
          <w:p w14:paraId="468FB8FA">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98</w:t>
            </w:r>
          </w:p>
        </w:tc>
        <w:tc>
          <w:tcPr>
            <w:tcW w:w="2131" w:type="dxa"/>
            <w:vAlign w:val="center"/>
          </w:tcPr>
          <w:p w14:paraId="447B38FF">
            <w:pPr>
              <w:numPr>
                <w:ilvl w:val="0"/>
                <w:numId w:val="0"/>
              </w:numPr>
              <w:jc w:val="center"/>
              <w:rPr>
                <w:rFonts w:hint="eastAsia"/>
                <w:sz w:val="30"/>
                <w:szCs w:val="30"/>
                <w:vertAlign w:val="baseline"/>
                <w:lang w:val="en-US" w:eastAsia="zh-CN"/>
              </w:rPr>
            </w:pPr>
            <w:r>
              <w:rPr>
                <w:rFonts w:hint="eastAsia"/>
                <w:sz w:val="30"/>
                <w:szCs w:val="30"/>
                <w:vertAlign w:val="baseline"/>
                <w:lang w:val="en-US" w:eastAsia="zh-CN"/>
              </w:rPr>
              <w:t>优</w:t>
            </w:r>
          </w:p>
        </w:tc>
      </w:tr>
      <w:tr w14:paraId="386D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48DC08FD">
            <w:pPr>
              <w:numPr>
                <w:ilvl w:val="0"/>
                <w:numId w:val="0"/>
              </w:numPr>
              <w:jc w:val="left"/>
              <w:rPr>
                <w:rFonts w:hint="default"/>
                <w:sz w:val="30"/>
                <w:szCs w:val="30"/>
                <w:vertAlign w:val="baseline"/>
                <w:lang w:val="en-US" w:eastAsia="zh-CN"/>
              </w:rPr>
            </w:pPr>
            <w:r>
              <w:rPr>
                <w:rFonts w:hint="eastAsia"/>
                <w:sz w:val="30"/>
                <w:szCs w:val="30"/>
                <w:vertAlign w:val="baseline"/>
                <w:lang w:val="en-US" w:eastAsia="zh-CN"/>
              </w:rPr>
              <w:t>注：等级分为四档，90分以上为优、80-90分为良、60-80为中、60分以下为差。</w:t>
            </w:r>
          </w:p>
        </w:tc>
      </w:tr>
    </w:tbl>
    <w:p w14:paraId="2F08742C">
      <w:pPr>
        <w:numPr>
          <w:ilvl w:val="0"/>
          <w:numId w:val="0"/>
        </w:numPr>
        <w:jc w:val="left"/>
        <w:rPr>
          <w:rFonts w:hint="eastAsia"/>
          <w:sz w:val="30"/>
          <w:szCs w:val="30"/>
          <w:lang w:val="en-US" w:eastAsia="zh-CN"/>
        </w:rPr>
      </w:pPr>
      <w:r>
        <w:rPr>
          <w:rFonts w:hint="eastAsia"/>
          <w:sz w:val="30"/>
          <w:szCs w:val="30"/>
          <w:lang w:val="en-US" w:eastAsia="zh-CN"/>
        </w:rPr>
        <w:t>　　评价方法：通过项目决策依据分析项目实施的必要性，对比项目预算与实际执行情况（如设备采购数量、资金使用进度）分析项目的产出效益，随机抽样面访与电访的方式完成受益群众的满意度问卷调查。</w:t>
      </w:r>
    </w:p>
    <w:p w14:paraId="389A8A83">
      <w:pPr>
        <w:numPr>
          <w:ilvl w:val="0"/>
          <w:numId w:val="1"/>
        </w:numPr>
        <w:ind w:left="0" w:leftChars="0" w:firstLine="602" w:firstLineChars="200"/>
        <w:jc w:val="left"/>
        <w:rPr>
          <w:rFonts w:hint="eastAsia"/>
          <w:b/>
          <w:bCs/>
          <w:sz w:val="30"/>
          <w:szCs w:val="30"/>
          <w:lang w:val="en-US" w:eastAsia="zh-CN"/>
        </w:rPr>
      </w:pPr>
      <w:r>
        <w:rPr>
          <w:rFonts w:hint="eastAsia"/>
          <w:b/>
          <w:bCs/>
          <w:sz w:val="30"/>
          <w:szCs w:val="30"/>
          <w:lang w:val="en-US" w:eastAsia="zh-CN"/>
        </w:rPr>
        <w:t>绩效评价工作过程</w:t>
      </w:r>
    </w:p>
    <w:p w14:paraId="216F52E9">
      <w:pPr>
        <w:numPr>
          <w:ilvl w:val="0"/>
          <w:numId w:val="0"/>
        </w:numPr>
        <w:ind w:firstLine="600"/>
        <w:jc w:val="left"/>
        <w:rPr>
          <w:rFonts w:hint="eastAsia"/>
          <w:sz w:val="30"/>
          <w:szCs w:val="30"/>
          <w:lang w:val="en-US" w:eastAsia="zh-CN"/>
        </w:rPr>
      </w:pPr>
      <w:r>
        <w:rPr>
          <w:rFonts w:hint="eastAsia"/>
          <w:sz w:val="30"/>
          <w:szCs w:val="30"/>
          <w:lang w:val="en-US" w:eastAsia="zh-CN"/>
        </w:rPr>
        <w:t>市教育局根据</w:t>
      </w:r>
      <w:r>
        <w:rPr>
          <w:rFonts w:hint="eastAsia"/>
          <w:sz w:val="30"/>
          <w:szCs w:val="30"/>
          <w:lang w:eastAsia="zh-CN"/>
        </w:rPr>
        <w:t>市财政局《关于开展预算绩效自评及部门评价工作的通知》（九财绩</w:t>
      </w:r>
      <w:r>
        <w:rPr>
          <w:rFonts w:hint="eastAsia"/>
          <w:sz w:val="30"/>
          <w:szCs w:val="30"/>
          <w:lang w:val="en-US" w:eastAsia="zh-CN"/>
        </w:rPr>
        <w:t>[2024]2号</w:t>
      </w:r>
      <w:r>
        <w:rPr>
          <w:rFonts w:hint="eastAsia"/>
          <w:sz w:val="30"/>
          <w:szCs w:val="30"/>
          <w:lang w:eastAsia="zh-CN"/>
        </w:rPr>
        <w:t>）文件</w:t>
      </w:r>
      <w:r>
        <w:rPr>
          <w:rFonts w:hint="eastAsia"/>
          <w:sz w:val="30"/>
          <w:szCs w:val="30"/>
          <w:lang w:val="en-US" w:eastAsia="zh-CN"/>
        </w:rPr>
        <w:t>规定，于2025年3月13日至14日开展部门评价工作，评价过程主要包括：</w:t>
      </w:r>
    </w:p>
    <w:p w14:paraId="77BDA3B1">
      <w:pPr>
        <w:numPr>
          <w:ilvl w:val="0"/>
          <w:numId w:val="2"/>
        </w:numPr>
        <w:ind w:firstLine="600"/>
        <w:jc w:val="left"/>
        <w:rPr>
          <w:rFonts w:hint="eastAsia"/>
          <w:sz w:val="30"/>
          <w:szCs w:val="30"/>
          <w:lang w:val="en-US" w:eastAsia="zh-CN"/>
        </w:rPr>
      </w:pPr>
      <w:r>
        <w:rPr>
          <w:rFonts w:hint="eastAsia"/>
          <w:sz w:val="30"/>
          <w:szCs w:val="30"/>
          <w:lang w:val="en-US" w:eastAsia="zh-CN"/>
        </w:rPr>
        <w:t>前期准备工作：成立绩效评价小组，初步了解专项资金安排的基本情况，细化材料清单，提请专项资金实施单位准备绩效评价相关资料。查阅与专项资金相关的政策、法律、法规文件等资料，询问相关人员，掌握专项资金的具体安排情况。</w:t>
      </w:r>
    </w:p>
    <w:p w14:paraId="3492C290">
      <w:pPr>
        <w:numPr>
          <w:ilvl w:val="0"/>
          <w:numId w:val="2"/>
        </w:numPr>
        <w:ind w:firstLine="600"/>
        <w:jc w:val="left"/>
        <w:rPr>
          <w:rFonts w:hint="default"/>
          <w:sz w:val="30"/>
          <w:szCs w:val="30"/>
          <w:lang w:val="en-US" w:eastAsia="zh-CN"/>
        </w:rPr>
      </w:pPr>
      <w:r>
        <w:rPr>
          <w:rFonts w:hint="default"/>
          <w:sz w:val="30"/>
          <w:szCs w:val="30"/>
          <w:lang w:val="en-US" w:eastAsia="zh-CN"/>
        </w:rPr>
        <w:t>组织实施情况：全面收集与专项资金相关的数据及政策资料，包括该专项资金所安排的项目资料，通过对有关资料进行分类、整理与分析，按绩效评</w:t>
      </w:r>
      <w:r>
        <w:rPr>
          <w:rFonts w:hint="eastAsia"/>
          <w:sz w:val="30"/>
          <w:szCs w:val="30"/>
          <w:lang w:val="en-US" w:eastAsia="zh-CN"/>
        </w:rPr>
        <w:t>价</w:t>
      </w:r>
      <w:r>
        <w:rPr>
          <w:rFonts w:hint="default"/>
          <w:sz w:val="30"/>
          <w:szCs w:val="30"/>
          <w:lang w:val="en-US" w:eastAsia="zh-CN"/>
        </w:rPr>
        <w:t>相关规定及要求，运用科学合理的评</w:t>
      </w:r>
      <w:r>
        <w:rPr>
          <w:rFonts w:hint="eastAsia"/>
          <w:sz w:val="30"/>
          <w:szCs w:val="30"/>
          <w:lang w:val="en-US" w:eastAsia="zh-CN"/>
        </w:rPr>
        <w:t>价</w:t>
      </w:r>
      <w:r>
        <w:rPr>
          <w:rFonts w:hint="default"/>
          <w:sz w:val="30"/>
          <w:szCs w:val="30"/>
          <w:lang w:val="en-US" w:eastAsia="zh-CN"/>
        </w:rPr>
        <w:t>方法进行综合评</w:t>
      </w:r>
      <w:r>
        <w:rPr>
          <w:rFonts w:hint="eastAsia"/>
          <w:sz w:val="30"/>
          <w:szCs w:val="30"/>
          <w:lang w:val="en-US" w:eastAsia="zh-CN"/>
        </w:rPr>
        <w:t>价</w:t>
      </w:r>
      <w:r>
        <w:rPr>
          <w:rFonts w:hint="default"/>
          <w:sz w:val="30"/>
          <w:szCs w:val="30"/>
          <w:lang w:val="en-US" w:eastAsia="zh-CN"/>
        </w:rPr>
        <w:t>，并给出各指标的评</w:t>
      </w:r>
      <w:r>
        <w:rPr>
          <w:rFonts w:hint="eastAsia"/>
          <w:sz w:val="30"/>
          <w:szCs w:val="30"/>
          <w:lang w:val="en-US" w:eastAsia="zh-CN"/>
        </w:rPr>
        <w:t>价</w:t>
      </w:r>
      <w:r>
        <w:rPr>
          <w:rFonts w:hint="default"/>
          <w:sz w:val="30"/>
          <w:szCs w:val="30"/>
          <w:lang w:val="en-US" w:eastAsia="zh-CN"/>
        </w:rPr>
        <w:t>结果及结论，在此基础上，出具绩效评</w:t>
      </w:r>
      <w:r>
        <w:rPr>
          <w:rFonts w:hint="eastAsia"/>
          <w:sz w:val="30"/>
          <w:szCs w:val="30"/>
          <w:lang w:val="en-US" w:eastAsia="zh-CN"/>
        </w:rPr>
        <w:t>价</w:t>
      </w:r>
      <w:r>
        <w:rPr>
          <w:rFonts w:hint="default"/>
          <w:sz w:val="30"/>
          <w:szCs w:val="30"/>
          <w:lang w:val="en-US" w:eastAsia="zh-CN"/>
        </w:rPr>
        <w:t>报告。</w:t>
      </w:r>
    </w:p>
    <w:p w14:paraId="18582556">
      <w:pPr>
        <w:numPr>
          <w:ilvl w:val="0"/>
          <w:numId w:val="0"/>
        </w:numPr>
        <w:jc w:val="left"/>
        <w:rPr>
          <w:rFonts w:hint="eastAsia"/>
          <w:b/>
          <w:bCs/>
          <w:sz w:val="30"/>
          <w:szCs w:val="30"/>
          <w:lang w:val="en-US" w:eastAsia="zh-CN"/>
        </w:rPr>
      </w:pPr>
      <w:r>
        <w:rPr>
          <w:rFonts w:hint="eastAsia"/>
          <w:sz w:val="30"/>
          <w:szCs w:val="30"/>
          <w:lang w:val="en-US" w:eastAsia="zh-CN"/>
        </w:rPr>
        <w:t>　　</w:t>
      </w:r>
      <w:r>
        <w:rPr>
          <w:rFonts w:hint="eastAsia"/>
          <w:b/>
          <w:bCs/>
          <w:sz w:val="30"/>
          <w:szCs w:val="30"/>
          <w:lang w:val="en-US" w:eastAsia="zh-CN"/>
        </w:rPr>
        <w:t>三、综合评价情况及评价结论（附相关评分表）</w:t>
      </w:r>
    </w:p>
    <w:p w14:paraId="554C0D28">
      <w:pPr>
        <w:numPr>
          <w:ilvl w:val="0"/>
          <w:numId w:val="0"/>
        </w:numPr>
        <w:ind w:leftChars="200" w:firstLine="600"/>
        <w:jc w:val="left"/>
        <w:rPr>
          <w:rFonts w:hint="default"/>
          <w:sz w:val="30"/>
          <w:szCs w:val="30"/>
          <w:lang w:val="en-US" w:eastAsia="zh-CN"/>
        </w:rPr>
      </w:pPr>
      <w:r>
        <w:rPr>
          <w:rFonts w:hint="default"/>
          <w:sz w:val="30"/>
          <w:szCs w:val="30"/>
          <w:lang w:val="en-US" w:eastAsia="zh-CN"/>
        </w:rPr>
        <w:t>评价组围绕绩效评价指标体系，通过数据采集分析，财务核查、实地核查及深度访谈等方式，对该项目绩效进行了客观、公正、合理、有效的评价，最终评价结果为“</w:t>
      </w:r>
      <w:r>
        <w:rPr>
          <w:rFonts w:hint="eastAsia"/>
          <w:sz w:val="30"/>
          <w:szCs w:val="30"/>
          <w:lang w:val="en-US" w:eastAsia="zh-CN"/>
        </w:rPr>
        <w:t>98</w:t>
      </w:r>
      <w:r>
        <w:rPr>
          <w:rFonts w:hint="default"/>
          <w:sz w:val="30"/>
          <w:szCs w:val="30"/>
          <w:lang w:val="en-US" w:eastAsia="zh-CN"/>
        </w:rPr>
        <w:t>”分，依据财政绩效评价等级划分，本项目绩效评价等级为“</w:t>
      </w:r>
      <w:r>
        <w:rPr>
          <w:rFonts w:hint="eastAsia"/>
          <w:sz w:val="30"/>
          <w:szCs w:val="30"/>
          <w:lang w:val="en-US" w:eastAsia="zh-CN"/>
        </w:rPr>
        <w:t>优</w:t>
      </w:r>
      <w:r>
        <w:rPr>
          <w:rFonts w:hint="default"/>
          <w:sz w:val="30"/>
          <w:szCs w:val="30"/>
          <w:lang w:val="en-US" w:eastAsia="zh-CN"/>
        </w:rPr>
        <w:t>”。</w:t>
      </w:r>
    </w:p>
    <w:p w14:paraId="5B984A40">
      <w:pPr>
        <w:numPr>
          <w:ilvl w:val="0"/>
          <w:numId w:val="0"/>
        </w:numPr>
        <w:jc w:val="left"/>
        <w:rPr>
          <w:rFonts w:hint="default"/>
          <w:sz w:val="30"/>
          <w:szCs w:val="30"/>
          <w:lang w:val="en-US" w:eastAsia="zh-CN"/>
        </w:rPr>
      </w:pPr>
      <w:r>
        <w:drawing>
          <wp:inline distT="0" distB="0" distL="114300" distR="114300">
            <wp:extent cx="5272405" cy="6137910"/>
            <wp:effectExtent l="0" t="0" r="444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6137910"/>
                    </a:xfrm>
                    <a:prstGeom prst="rect">
                      <a:avLst/>
                    </a:prstGeom>
                    <a:noFill/>
                    <a:ln>
                      <a:noFill/>
                    </a:ln>
                  </pic:spPr>
                </pic:pic>
              </a:graphicData>
            </a:graphic>
          </wp:inline>
        </w:drawing>
      </w:r>
    </w:p>
    <w:p w14:paraId="3AC53E76">
      <w:pPr>
        <w:numPr>
          <w:ilvl w:val="0"/>
          <w:numId w:val="3"/>
        </w:numPr>
        <w:ind w:left="600" w:leftChars="0" w:firstLine="0" w:firstLineChars="0"/>
        <w:jc w:val="left"/>
        <w:rPr>
          <w:rFonts w:hint="eastAsia"/>
          <w:b/>
          <w:bCs/>
          <w:sz w:val="30"/>
          <w:szCs w:val="30"/>
          <w:lang w:val="en-US" w:eastAsia="zh-CN"/>
        </w:rPr>
      </w:pPr>
      <w:r>
        <w:rPr>
          <w:rFonts w:hint="eastAsia"/>
          <w:b/>
          <w:bCs/>
          <w:sz w:val="30"/>
          <w:szCs w:val="30"/>
          <w:lang w:val="en-US" w:eastAsia="zh-CN"/>
        </w:rPr>
        <w:t>绩效评价指标分析</w:t>
      </w:r>
    </w:p>
    <w:p w14:paraId="3819067C">
      <w:pPr>
        <w:numPr>
          <w:ilvl w:val="0"/>
          <w:numId w:val="4"/>
        </w:numPr>
        <w:ind w:left="600" w:leftChars="0"/>
        <w:jc w:val="left"/>
        <w:rPr>
          <w:rFonts w:hint="eastAsia"/>
          <w:b/>
          <w:bCs/>
          <w:sz w:val="30"/>
          <w:szCs w:val="30"/>
          <w:lang w:val="en-US" w:eastAsia="zh-CN"/>
        </w:rPr>
      </w:pPr>
      <w:r>
        <w:rPr>
          <w:rFonts w:hint="eastAsia"/>
          <w:b/>
          <w:bCs/>
          <w:sz w:val="30"/>
          <w:szCs w:val="30"/>
          <w:lang w:val="en-US" w:eastAsia="zh-CN"/>
        </w:rPr>
        <w:t>项目决策情况（16分）</w:t>
      </w:r>
    </w:p>
    <w:p w14:paraId="44A9B104">
      <w:pPr>
        <w:numPr>
          <w:ilvl w:val="0"/>
          <w:numId w:val="0"/>
        </w:numPr>
        <w:ind w:firstLine="600"/>
        <w:jc w:val="left"/>
        <w:rPr>
          <w:rFonts w:hint="eastAsia"/>
          <w:sz w:val="30"/>
          <w:szCs w:val="30"/>
          <w:lang w:val="en-US" w:eastAsia="zh-CN"/>
        </w:rPr>
      </w:pPr>
      <w:r>
        <w:rPr>
          <w:rFonts w:hint="eastAsia"/>
          <w:sz w:val="30"/>
          <w:szCs w:val="30"/>
          <w:lang w:val="en-US" w:eastAsia="zh-CN"/>
        </w:rPr>
        <w:t>八里湖外国语学校装修和设备采购项目经学校党委会研究讨论实施，决策目标明确，保障新增8个教学班的教学设备和实验设备等，满足初中八年级教学需求。</w:t>
      </w:r>
    </w:p>
    <w:p w14:paraId="52297FB8">
      <w:pPr>
        <w:numPr>
          <w:ilvl w:val="0"/>
          <w:numId w:val="0"/>
        </w:numPr>
        <w:ind w:firstLine="600"/>
        <w:jc w:val="left"/>
        <w:rPr>
          <w:rFonts w:hint="default"/>
          <w:sz w:val="30"/>
          <w:szCs w:val="30"/>
          <w:lang w:val="en-US" w:eastAsia="zh-CN"/>
        </w:rPr>
      </w:pPr>
      <w:r>
        <w:rPr>
          <w:rFonts w:hint="eastAsia"/>
          <w:sz w:val="30"/>
          <w:szCs w:val="30"/>
          <w:lang w:val="en-US" w:eastAsia="zh-CN"/>
        </w:rPr>
        <w:t>绩效目标设置不规范，指标不完整，目标自评过于简单。经过评价小组分析，该指标得14分。</w:t>
      </w:r>
    </w:p>
    <w:p w14:paraId="5677BEEA">
      <w:pPr>
        <w:numPr>
          <w:ilvl w:val="0"/>
          <w:numId w:val="4"/>
        </w:numPr>
        <w:ind w:left="600" w:leftChars="0" w:firstLine="0" w:firstLineChars="0"/>
        <w:jc w:val="left"/>
        <w:rPr>
          <w:rFonts w:hint="eastAsia"/>
          <w:b/>
          <w:bCs/>
          <w:sz w:val="30"/>
          <w:szCs w:val="30"/>
          <w:lang w:val="en-US" w:eastAsia="zh-CN"/>
        </w:rPr>
      </w:pPr>
      <w:r>
        <w:rPr>
          <w:rFonts w:hint="eastAsia"/>
          <w:b/>
          <w:bCs/>
          <w:sz w:val="30"/>
          <w:szCs w:val="30"/>
          <w:lang w:val="en-US" w:eastAsia="zh-CN"/>
        </w:rPr>
        <w:t>项目过程情况（14分）</w:t>
      </w:r>
    </w:p>
    <w:p w14:paraId="76E4222C">
      <w:pPr>
        <w:numPr>
          <w:ilvl w:val="0"/>
          <w:numId w:val="0"/>
        </w:numPr>
        <w:ind w:firstLine="600"/>
        <w:jc w:val="left"/>
        <w:rPr>
          <w:rFonts w:hint="eastAsia"/>
          <w:sz w:val="30"/>
          <w:szCs w:val="30"/>
          <w:lang w:val="en-US" w:eastAsia="zh-CN"/>
        </w:rPr>
      </w:pPr>
      <w:r>
        <w:rPr>
          <w:rFonts w:hint="eastAsia"/>
          <w:sz w:val="30"/>
          <w:szCs w:val="30"/>
          <w:lang w:val="en-US" w:eastAsia="zh-CN"/>
        </w:rPr>
        <w:t>2024年省返还教育费附加专项资金安排了八里湖外国语学校装修及设备采购项目333.18万元。用于购置新增8个教学班的教学设备和实验设备等，满足初中八年级教学需求。该项目2024年预算数333.18万元，执行数333.18万元，执行率100%。</w:t>
      </w:r>
    </w:p>
    <w:p w14:paraId="7F872856">
      <w:pPr>
        <w:numPr>
          <w:ilvl w:val="0"/>
          <w:numId w:val="0"/>
        </w:numPr>
        <w:ind w:firstLine="600"/>
        <w:jc w:val="left"/>
        <w:rPr>
          <w:rFonts w:hint="eastAsia"/>
          <w:sz w:val="30"/>
          <w:szCs w:val="30"/>
          <w:lang w:val="en-US" w:eastAsia="zh-CN"/>
        </w:rPr>
      </w:pPr>
      <w:r>
        <w:rPr>
          <w:rFonts w:hint="eastAsia"/>
          <w:sz w:val="30"/>
          <w:szCs w:val="30"/>
          <w:lang w:val="en-US" w:eastAsia="zh-CN"/>
        </w:rPr>
        <w:t>为做好项目实施工作，学校成立项目实施领导小组，实行项目专人责任制，由学校总务保障处牵头组织，教务处、现代教育技术中心等配合，领导小组组长为单位负责人。项目准备阶段，领导小组召开专题会议，研究部署采购工作，各部门负责人负责上报具体实施项目计划；项目实施阶段，领导小组负责对项目实施进度和效果进行全面管理、协调和监控，确保项目流程规范，如期交付。同时狠抓项目资金的管理和使用，保障项目预期成效达成，保质保量有序推动项目顺利完成。该指标得14分。</w:t>
      </w:r>
    </w:p>
    <w:p w14:paraId="199F264D">
      <w:pPr>
        <w:numPr>
          <w:ilvl w:val="0"/>
          <w:numId w:val="4"/>
        </w:numPr>
        <w:ind w:left="600" w:leftChars="0" w:firstLine="0" w:firstLineChars="0"/>
        <w:jc w:val="left"/>
        <w:rPr>
          <w:rFonts w:hint="eastAsia"/>
          <w:b/>
          <w:bCs/>
          <w:sz w:val="30"/>
          <w:szCs w:val="30"/>
          <w:lang w:val="en-US" w:eastAsia="zh-CN"/>
        </w:rPr>
      </w:pPr>
      <w:r>
        <w:rPr>
          <w:rFonts w:hint="eastAsia"/>
          <w:b/>
          <w:bCs/>
          <w:sz w:val="30"/>
          <w:szCs w:val="30"/>
          <w:lang w:val="en-US" w:eastAsia="zh-CN"/>
        </w:rPr>
        <w:t>项目产出情况（40分）</w:t>
      </w:r>
    </w:p>
    <w:p w14:paraId="2AB5A4E8">
      <w:pPr>
        <w:numPr>
          <w:ilvl w:val="0"/>
          <w:numId w:val="5"/>
        </w:numPr>
        <w:ind w:firstLine="600"/>
        <w:jc w:val="left"/>
        <w:rPr>
          <w:rFonts w:hint="eastAsia"/>
          <w:sz w:val="30"/>
          <w:szCs w:val="30"/>
          <w:lang w:val="en-US" w:eastAsia="zh-CN"/>
        </w:rPr>
      </w:pPr>
      <w:r>
        <w:rPr>
          <w:rFonts w:hint="eastAsia"/>
          <w:sz w:val="30"/>
          <w:szCs w:val="30"/>
          <w:lang w:val="en-US" w:eastAsia="zh-CN"/>
        </w:rPr>
        <w:t>产出成本　通过业务资料、财务资料核查获取数据，该项目预算资金333.18万元，包括装修成本32.28万元，采购成本300.9万元，在预算成本内完成，得10分。</w:t>
      </w:r>
    </w:p>
    <w:p w14:paraId="4D526FF4">
      <w:pPr>
        <w:numPr>
          <w:ilvl w:val="0"/>
          <w:numId w:val="5"/>
        </w:numPr>
        <w:ind w:firstLine="600"/>
        <w:jc w:val="left"/>
        <w:rPr>
          <w:rFonts w:hint="default"/>
          <w:sz w:val="30"/>
          <w:szCs w:val="30"/>
          <w:lang w:val="en-US" w:eastAsia="zh-CN"/>
        </w:rPr>
      </w:pPr>
      <w:r>
        <w:rPr>
          <w:rFonts w:hint="eastAsia"/>
          <w:sz w:val="30"/>
          <w:szCs w:val="30"/>
          <w:lang w:val="en-US" w:eastAsia="zh-CN"/>
        </w:rPr>
        <w:t>产出数量　2024年完成了3间多功能活动室和5间实验室的装修及设备配备，包括1.学生阅览室（图书室）含借阅系统、图书、图书架、安全门、阅读桌椅等；2.党员活动室含桌椅、音响、装修等；3.心理咨询室（含接待测评室、个体咨询室、音乐放松室、沙盘游戏疗愈室、情绪疏导宣泄室）的设备及装修；4.物理实验室（含电学吊装实验室、力学普通实验室）、准备室（含仪器柜和实验仪器）。5.录播室（含设备和装修等）；6.计算机教室（含50座电脑及桌椅）；7.教室多媒体设备(智慧黑板）；8.教师云办公系统；9.学生桌椅、教师办公桌椅、文件柜等；10.空调。得10分。</w:t>
      </w:r>
    </w:p>
    <w:p w14:paraId="6F76E98A">
      <w:pPr>
        <w:numPr>
          <w:ilvl w:val="0"/>
          <w:numId w:val="5"/>
        </w:numPr>
        <w:ind w:firstLine="600"/>
        <w:jc w:val="left"/>
        <w:rPr>
          <w:rFonts w:hint="default"/>
          <w:sz w:val="30"/>
          <w:szCs w:val="30"/>
          <w:lang w:val="en-US" w:eastAsia="zh-CN"/>
        </w:rPr>
      </w:pPr>
      <w:r>
        <w:rPr>
          <w:rFonts w:hint="eastAsia"/>
          <w:sz w:val="30"/>
          <w:szCs w:val="30"/>
          <w:lang w:val="en-US" w:eastAsia="zh-CN"/>
        </w:rPr>
        <w:t>产出质量　通过业务资料核查获取数据，该项目完成的采购设备和装修符合质量要求，均已安装验收，设备验收合格率100.00%。得10分。</w:t>
      </w:r>
    </w:p>
    <w:p w14:paraId="2A24CADE">
      <w:pPr>
        <w:numPr>
          <w:ilvl w:val="0"/>
          <w:numId w:val="5"/>
        </w:numPr>
        <w:ind w:firstLine="600"/>
        <w:jc w:val="left"/>
        <w:rPr>
          <w:rFonts w:hint="default"/>
          <w:sz w:val="30"/>
          <w:szCs w:val="30"/>
          <w:lang w:val="en-US" w:eastAsia="zh-CN"/>
        </w:rPr>
      </w:pPr>
      <w:r>
        <w:rPr>
          <w:rFonts w:hint="eastAsia"/>
          <w:sz w:val="30"/>
          <w:szCs w:val="30"/>
          <w:lang w:val="en-US" w:eastAsia="zh-CN"/>
        </w:rPr>
        <w:t>产出时效　通过业务资料核查获取数据，该项目7月份开标，8月份完成安装，9月份开始使用。在预期时间内完成并支付资金，得10分。</w:t>
      </w:r>
    </w:p>
    <w:p w14:paraId="47796278">
      <w:pPr>
        <w:numPr>
          <w:ilvl w:val="0"/>
          <w:numId w:val="4"/>
        </w:numPr>
        <w:ind w:left="600" w:leftChars="0" w:firstLine="0" w:firstLineChars="0"/>
        <w:jc w:val="left"/>
        <w:rPr>
          <w:rFonts w:hint="eastAsia"/>
          <w:b/>
          <w:bCs/>
          <w:sz w:val="30"/>
          <w:szCs w:val="30"/>
          <w:lang w:val="en-US" w:eastAsia="zh-CN"/>
        </w:rPr>
      </w:pPr>
      <w:r>
        <w:rPr>
          <w:rFonts w:hint="eastAsia"/>
          <w:b/>
          <w:bCs/>
          <w:sz w:val="30"/>
          <w:szCs w:val="30"/>
          <w:lang w:val="en-US" w:eastAsia="zh-CN"/>
        </w:rPr>
        <w:t>项目效益情况（30分）</w:t>
      </w:r>
    </w:p>
    <w:p w14:paraId="4B7546C3">
      <w:pPr>
        <w:numPr>
          <w:ilvl w:val="0"/>
          <w:numId w:val="0"/>
        </w:numPr>
        <w:ind w:firstLine="600"/>
        <w:jc w:val="left"/>
        <w:rPr>
          <w:rFonts w:hint="eastAsia"/>
          <w:sz w:val="30"/>
          <w:szCs w:val="30"/>
          <w:lang w:val="en-US" w:eastAsia="zh-CN"/>
        </w:rPr>
      </w:pPr>
      <w:r>
        <w:rPr>
          <w:rFonts w:hint="eastAsia"/>
          <w:sz w:val="30"/>
          <w:szCs w:val="30"/>
          <w:lang w:val="en-US" w:eastAsia="zh-CN"/>
        </w:rPr>
        <w:t>该项目的实施，确保了八里湖校区新增的教学仪器及配套设施设备全部安装到位并验收合格投入使用，保障教学工作的正常开展，提高教学质量。设备使用率达到100%，并可达到8年以上的可持续发展。得20分。</w:t>
      </w:r>
    </w:p>
    <w:p w14:paraId="157AB51C">
      <w:pPr>
        <w:numPr>
          <w:ilvl w:val="0"/>
          <w:numId w:val="0"/>
        </w:numPr>
        <w:ind w:firstLine="600"/>
        <w:jc w:val="left"/>
        <w:rPr>
          <w:rFonts w:hint="default"/>
          <w:sz w:val="30"/>
          <w:szCs w:val="30"/>
          <w:lang w:val="en-US" w:eastAsia="zh-CN"/>
        </w:rPr>
      </w:pPr>
      <w:r>
        <w:rPr>
          <w:rFonts w:hint="eastAsia"/>
          <w:sz w:val="30"/>
          <w:szCs w:val="30"/>
          <w:lang w:val="en-US" w:eastAsia="zh-CN"/>
        </w:rPr>
        <w:t>通过对学校的教师和学生的访问，满意度达到了预期目标96%，得10分。</w:t>
      </w:r>
    </w:p>
    <w:p w14:paraId="0E57DC14">
      <w:pPr>
        <w:numPr>
          <w:ilvl w:val="0"/>
          <w:numId w:val="0"/>
        </w:numPr>
        <w:ind w:firstLine="602" w:firstLineChars="200"/>
        <w:jc w:val="left"/>
        <w:rPr>
          <w:rFonts w:hint="eastAsia"/>
          <w:b/>
          <w:bCs/>
          <w:sz w:val="30"/>
          <w:szCs w:val="30"/>
          <w:lang w:val="en-US" w:eastAsia="zh-CN"/>
        </w:rPr>
      </w:pPr>
      <w:r>
        <w:rPr>
          <w:rFonts w:hint="eastAsia"/>
          <w:b/>
          <w:bCs/>
          <w:sz w:val="30"/>
          <w:szCs w:val="30"/>
          <w:lang w:val="en-US" w:eastAsia="zh-CN"/>
        </w:rPr>
        <w:t>五、主要经验及做法、存在的问题及原因分析</w:t>
      </w:r>
    </w:p>
    <w:p w14:paraId="1B89A063">
      <w:pPr>
        <w:numPr>
          <w:ilvl w:val="0"/>
          <w:numId w:val="0"/>
        </w:numPr>
        <w:ind w:firstLine="602" w:firstLineChars="200"/>
        <w:jc w:val="left"/>
        <w:rPr>
          <w:rFonts w:hint="eastAsia"/>
          <w:b/>
          <w:bCs/>
          <w:sz w:val="30"/>
          <w:szCs w:val="30"/>
          <w:lang w:val="en-US" w:eastAsia="zh-CN"/>
        </w:rPr>
      </w:pPr>
      <w:r>
        <w:rPr>
          <w:rFonts w:hint="eastAsia"/>
          <w:b/>
          <w:bCs/>
          <w:sz w:val="30"/>
          <w:szCs w:val="30"/>
          <w:lang w:val="en-US" w:eastAsia="zh-CN"/>
        </w:rPr>
        <w:t>（一）主要经验及做法</w:t>
      </w:r>
    </w:p>
    <w:p w14:paraId="5052F587">
      <w:pPr>
        <w:numPr>
          <w:ilvl w:val="0"/>
          <w:numId w:val="0"/>
        </w:numPr>
        <w:ind w:firstLine="600" w:firstLineChars="200"/>
        <w:jc w:val="left"/>
        <w:rPr>
          <w:rFonts w:hint="eastAsia"/>
          <w:sz w:val="30"/>
          <w:szCs w:val="30"/>
          <w:lang w:val="en-US" w:eastAsia="zh-CN"/>
        </w:rPr>
      </w:pPr>
      <w:r>
        <w:rPr>
          <w:rFonts w:hint="eastAsia"/>
          <w:sz w:val="30"/>
          <w:szCs w:val="30"/>
          <w:lang w:val="en-US" w:eastAsia="zh-CN"/>
        </w:rPr>
        <w:t>一是加强组织领导，为做好项目实施工作，学校成立了项目实施领导小组，实行项目专人责任制，由学校总务保障处牵头组织，教务处、现代教育技术中心配合，领导小组组长为单位负责人。二是制定项目实施方案，通过前期调研，确保项目实施的必要性。精准预算，确保财政资金的使用效益。</w:t>
      </w:r>
    </w:p>
    <w:p w14:paraId="2ECE501C">
      <w:pPr>
        <w:numPr>
          <w:ilvl w:val="0"/>
          <w:numId w:val="0"/>
        </w:numPr>
        <w:ind w:firstLine="602" w:firstLineChars="200"/>
        <w:jc w:val="left"/>
        <w:rPr>
          <w:rFonts w:hint="eastAsia"/>
          <w:b/>
          <w:bCs/>
          <w:sz w:val="30"/>
          <w:szCs w:val="30"/>
          <w:lang w:val="en-US" w:eastAsia="zh-CN"/>
        </w:rPr>
      </w:pPr>
      <w:r>
        <w:rPr>
          <w:rFonts w:hint="eastAsia"/>
          <w:b/>
          <w:bCs/>
          <w:sz w:val="30"/>
          <w:szCs w:val="30"/>
          <w:lang w:val="en-US" w:eastAsia="zh-CN"/>
        </w:rPr>
        <w:t>（二）存在的问题及原因分析</w:t>
      </w:r>
    </w:p>
    <w:p w14:paraId="585CA329">
      <w:pPr>
        <w:numPr>
          <w:ilvl w:val="0"/>
          <w:numId w:val="0"/>
        </w:numPr>
        <w:ind w:firstLine="600"/>
        <w:jc w:val="left"/>
        <w:rPr>
          <w:rFonts w:hint="eastAsia"/>
          <w:sz w:val="30"/>
          <w:szCs w:val="30"/>
          <w:lang w:val="en-US" w:eastAsia="zh-CN"/>
        </w:rPr>
      </w:pPr>
      <w:r>
        <w:rPr>
          <w:rFonts w:hint="eastAsia"/>
          <w:sz w:val="30"/>
          <w:szCs w:val="30"/>
          <w:lang w:val="en-US" w:eastAsia="zh-CN"/>
        </w:rPr>
        <w:t>项目绩效目标申报表的指标设置不够规范、合理，导致在项目绩效评价时，绩效目标申报表的指标不能完全反映项目的整体实施情况和取得的效益。</w:t>
      </w:r>
    </w:p>
    <w:p w14:paraId="4D58F7F1">
      <w:pPr>
        <w:numPr>
          <w:ilvl w:val="0"/>
          <w:numId w:val="0"/>
        </w:numPr>
        <w:ind w:firstLine="600"/>
        <w:jc w:val="left"/>
        <w:rPr>
          <w:rFonts w:hint="eastAsia"/>
          <w:b/>
          <w:bCs/>
          <w:sz w:val="30"/>
          <w:szCs w:val="30"/>
          <w:lang w:val="en-US" w:eastAsia="zh-CN"/>
        </w:rPr>
      </w:pPr>
      <w:r>
        <w:rPr>
          <w:rFonts w:hint="eastAsia"/>
          <w:b/>
          <w:bCs/>
          <w:sz w:val="30"/>
          <w:szCs w:val="30"/>
          <w:lang w:val="en-US" w:eastAsia="zh-CN"/>
        </w:rPr>
        <w:t>六、有关建议</w:t>
      </w:r>
    </w:p>
    <w:p w14:paraId="637F4A3B">
      <w:pPr>
        <w:numPr>
          <w:ilvl w:val="0"/>
          <w:numId w:val="0"/>
        </w:numPr>
        <w:jc w:val="left"/>
        <w:rPr>
          <w:rFonts w:hint="eastAsia" w:eastAsiaTheme="minorEastAsia"/>
          <w:b/>
          <w:bCs/>
          <w:sz w:val="30"/>
          <w:szCs w:val="30"/>
          <w:lang w:val="en-US" w:eastAsia="zh-CN"/>
        </w:rPr>
      </w:pPr>
      <w:r>
        <w:rPr>
          <w:rFonts w:hint="eastAsia"/>
          <w:b w:val="0"/>
          <w:bCs w:val="0"/>
          <w:sz w:val="30"/>
          <w:szCs w:val="30"/>
          <w:lang w:val="en-US" w:eastAsia="zh-CN"/>
        </w:rPr>
        <w:t>　　建议学校在项目绩效申报时，制定项目实施方案，根据方案设置可衡量、可实现、相关性的目标指标，确保绩效标准与项目目标一致。</w:t>
      </w:r>
    </w:p>
    <w:p w14:paraId="54345992">
      <w:pPr>
        <w:numPr>
          <w:ilvl w:val="0"/>
          <w:numId w:val="0"/>
        </w:numPr>
        <w:jc w:val="left"/>
        <w:rPr>
          <w:rFonts w:hint="default"/>
          <w:sz w:val="30"/>
          <w:szCs w:val="3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3607D"/>
    <w:multiLevelType w:val="singleLevel"/>
    <w:tmpl w:val="B0D3607D"/>
    <w:lvl w:ilvl="0" w:tentative="0">
      <w:start w:val="2"/>
      <w:numFmt w:val="chineseCounting"/>
      <w:suff w:val="nothing"/>
      <w:lvlText w:val="（%1）"/>
      <w:lvlJc w:val="left"/>
      <w:rPr>
        <w:rFonts w:hint="eastAsia"/>
      </w:rPr>
    </w:lvl>
  </w:abstractNum>
  <w:abstractNum w:abstractNumId="1">
    <w:nsid w:val="F62B0719"/>
    <w:multiLevelType w:val="singleLevel"/>
    <w:tmpl w:val="F62B0719"/>
    <w:lvl w:ilvl="0" w:tentative="0">
      <w:start w:val="1"/>
      <w:numFmt w:val="decimal"/>
      <w:suff w:val="nothing"/>
      <w:lvlText w:val="%1、"/>
      <w:lvlJc w:val="left"/>
    </w:lvl>
  </w:abstractNum>
  <w:abstractNum w:abstractNumId="2">
    <w:nsid w:val="3E84D372"/>
    <w:multiLevelType w:val="singleLevel"/>
    <w:tmpl w:val="3E84D372"/>
    <w:lvl w:ilvl="0" w:tentative="0">
      <w:start w:val="4"/>
      <w:numFmt w:val="chineseCounting"/>
      <w:suff w:val="nothing"/>
      <w:lvlText w:val="%1、"/>
      <w:lvlJc w:val="left"/>
      <w:pPr>
        <w:ind w:left="600" w:leftChars="0" w:firstLine="0" w:firstLineChars="0"/>
      </w:pPr>
      <w:rPr>
        <w:rFonts w:hint="eastAsia"/>
      </w:rPr>
    </w:lvl>
  </w:abstractNum>
  <w:abstractNum w:abstractNumId="3">
    <w:nsid w:val="59182F8B"/>
    <w:multiLevelType w:val="singleLevel"/>
    <w:tmpl w:val="59182F8B"/>
    <w:lvl w:ilvl="0" w:tentative="0">
      <w:start w:val="1"/>
      <w:numFmt w:val="decimal"/>
      <w:suff w:val="nothing"/>
      <w:lvlText w:val="%1、"/>
      <w:lvlJc w:val="left"/>
    </w:lvl>
  </w:abstractNum>
  <w:abstractNum w:abstractNumId="4">
    <w:nsid w:val="6A6B1DEA"/>
    <w:multiLevelType w:val="singleLevel"/>
    <w:tmpl w:val="6A6B1DEA"/>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xNjJmOGU1ZDIwODgzZWVlNjkzOGIyODIxMDAxNGQifQ=="/>
  </w:docVars>
  <w:rsids>
    <w:rsidRoot w:val="00000000"/>
    <w:rsid w:val="03706ED9"/>
    <w:rsid w:val="07A650EC"/>
    <w:rsid w:val="07B62F76"/>
    <w:rsid w:val="0972204A"/>
    <w:rsid w:val="14E1247B"/>
    <w:rsid w:val="16664237"/>
    <w:rsid w:val="2EF07782"/>
    <w:rsid w:val="300F561F"/>
    <w:rsid w:val="305A690B"/>
    <w:rsid w:val="314A1937"/>
    <w:rsid w:val="39FA3F3A"/>
    <w:rsid w:val="3DD2289E"/>
    <w:rsid w:val="47F20E6B"/>
    <w:rsid w:val="497539AE"/>
    <w:rsid w:val="50871431"/>
    <w:rsid w:val="5304233A"/>
    <w:rsid w:val="562356B7"/>
    <w:rsid w:val="5A9B4E91"/>
    <w:rsid w:val="5F074308"/>
    <w:rsid w:val="61422273"/>
    <w:rsid w:val="662704FC"/>
    <w:rsid w:val="66812E7F"/>
    <w:rsid w:val="67BA2E3C"/>
    <w:rsid w:val="6A06480C"/>
    <w:rsid w:val="6A093D19"/>
    <w:rsid w:val="72B019AF"/>
    <w:rsid w:val="76B30ACF"/>
    <w:rsid w:val="7A247E89"/>
    <w:rsid w:val="7B686E77"/>
    <w:rsid w:val="7EF41351"/>
    <w:rsid w:val="7FFD3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2871</Words>
  <Characters>3027</Characters>
  <Lines>0</Lines>
  <Paragraphs>0</Paragraphs>
  <TotalTime>44</TotalTime>
  <ScaleCrop>false</ScaleCrop>
  <LinksUpToDate>false</LinksUpToDate>
  <CharactersWithSpaces>3049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张宗托</cp:lastModifiedBy>
  <dcterms:modified xsi:type="dcterms:W3CDTF">2025-11-14T02:24:09Z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CD87D972D440412B9F2BEE6E641BF9A7_12</vt:lpwstr>
  </property>
  <property fmtid="{D5CDD505-2E9C-101B-9397-08002B2CF9AE}" pid="4" name="KSOTemplateDocerSaveRecord">
    <vt:lpwstr>eyJoZGlkIjoiZDUzMjZmYTU4NzZmYzFiZTQ1MDE4ZDM4ZDA1MzE1NjMiLCJ1c2VySWQiOiIxNzM2OTE5OTcyIn0=</vt:lpwstr>
  </property>
</Properties>
</file>